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</w:t>
      </w:r>
      <w:r w:rsidR="00BC3E42">
        <w:rPr>
          <w:b/>
          <w:bCs/>
          <w:sz w:val="24"/>
          <w:szCs w:val="24"/>
          <w:lang w:val="ro-MD"/>
        </w:rPr>
        <w:t>ieră din beton asfaltic în raio</w:t>
      </w:r>
      <w:r w:rsidR="005A0430">
        <w:rPr>
          <w:b/>
          <w:bCs/>
          <w:sz w:val="24"/>
          <w:szCs w:val="24"/>
          <w:lang w:val="ro-MD"/>
        </w:rPr>
        <w:t xml:space="preserve">anele </w:t>
      </w:r>
      <w:r w:rsidR="005A0430" w:rsidRPr="005A0430">
        <w:rPr>
          <w:b/>
          <w:bCs/>
          <w:sz w:val="24"/>
          <w:szCs w:val="24"/>
          <w:lang w:val="ro-MD"/>
        </w:rPr>
        <w:t>Drochia</w:t>
      </w:r>
      <w:r w:rsidR="005A0430">
        <w:rPr>
          <w:b/>
          <w:bCs/>
          <w:sz w:val="24"/>
          <w:szCs w:val="24"/>
          <w:lang w:val="ro-MD"/>
        </w:rPr>
        <w:t>,</w:t>
      </w:r>
      <w:r w:rsidR="005A0430" w:rsidRPr="005A0430">
        <w:rPr>
          <w:b/>
          <w:bCs/>
          <w:sz w:val="24"/>
          <w:szCs w:val="24"/>
          <w:lang w:val="ro-MD"/>
        </w:rPr>
        <w:t xml:space="preserve"> Glodeni</w:t>
      </w:r>
      <w:r w:rsidR="005A0430">
        <w:rPr>
          <w:b/>
          <w:bCs/>
          <w:sz w:val="24"/>
          <w:szCs w:val="24"/>
          <w:lang w:val="ro-MD"/>
        </w:rPr>
        <w:t>,</w:t>
      </w:r>
      <w:r w:rsidR="005A0430" w:rsidRPr="005A0430">
        <w:rPr>
          <w:b/>
          <w:bCs/>
          <w:sz w:val="24"/>
          <w:szCs w:val="24"/>
          <w:lang w:val="ro-MD"/>
        </w:rPr>
        <w:t xml:space="preserve"> R</w:t>
      </w:r>
      <w:r w:rsidR="005A0430">
        <w:rPr>
          <w:b/>
          <w:bCs/>
          <w:sz w:val="24"/>
          <w:szCs w:val="24"/>
          <w:lang w:val="ro-MD"/>
        </w:rPr>
        <w:t>îș</w:t>
      </w:r>
      <w:r w:rsidR="005A0430" w:rsidRPr="005A0430">
        <w:rPr>
          <w:b/>
          <w:bCs/>
          <w:sz w:val="24"/>
          <w:szCs w:val="24"/>
          <w:lang w:val="ro-MD"/>
        </w:rPr>
        <w:t>cani</w:t>
      </w:r>
      <w:r w:rsidR="005A0430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4345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ocds-b3wdp1-MD-1617865712030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BC3E4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A0430" w:rsidRPr="005A0430">
              <w:rPr>
                <w:bCs/>
                <w:sz w:val="24"/>
                <w:szCs w:val="24"/>
                <w:lang w:val="ro-MD"/>
              </w:rPr>
              <w:t>raioanele Drochia, Glodeni, Rîșcani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5A0430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16 420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5A0430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16 420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151BAC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151BAC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08" w:rsidRDefault="00641108">
      <w:r>
        <w:separator/>
      </w:r>
    </w:p>
  </w:endnote>
  <w:endnote w:type="continuationSeparator" w:id="0">
    <w:p w:rsidR="00641108" w:rsidRDefault="0064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345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08" w:rsidRDefault="00641108">
      <w:r>
        <w:separator/>
      </w:r>
    </w:p>
  </w:footnote>
  <w:footnote w:type="continuationSeparator" w:id="0">
    <w:p w:rsidR="00641108" w:rsidRDefault="0064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33185"/>
    <w:rsid w:val="00043456"/>
    <w:rsid w:val="00052840"/>
    <w:rsid w:val="00064EC6"/>
    <w:rsid w:val="00081285"/>
    <w:rsid w:val="00082348"/>
    <w:rsid w:val="00085073"/>
    <w:rsid w:val="00086B34"/>
    <w:rsid w:val="000A53A6"/>
    <w:rsid w:val="000A633D"/>
    <w:rsid w:val="000B2D7E"/>
    <w:rsid w:val="000B4282"/>
    <w:rsid w:val="000C4650"/>
    <w:rsid w:val="001174D9"/>
    <w:rsid w:val="001224DA"/>
    <w:rsid w:val="00124B9C"/>
    <w:rsid w:val="00125F66"/>
    <w:rsid w:val="00151BAC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9A4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A0430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1108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3E42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3912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CD63-21BF-4A78-B2CA-66D4CADB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164</cp:revision>
  <cp:lastPrinted>2021-04-07T11:15:00Z</cp:lastPrinted>
  <dcterms:created xsi:type="dcterms:W3CDTF">2019-03-14T06:22:00Z</dcterms:created>
  <dcterms:modified xsi:type="dcterms:W3CDTF">2021-04-08T07:09:00Z</dcterms:modified>
</cp:coreProperties>
</file>