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5AC5D86C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 xml:space="preserve">lucrări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831982" w:rsidRPr="00831982">
        <w:rPr>
          <w:b/>
          <w:bCs/>
          <w:lang w:val="ro-MD"/>
        </w:rPr>
        <w:t>Cahul, UTA Găgăuzia (Comrat, Ciadîr-Lunga, Vulcănești), Taraclia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9F2007F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FD04D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ocds-b3wdp1-MD-1625635582657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DB7DD38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831982" w:rsidRPr="00831982">
              <w:rPr>
                <w:bCs/>
                <w:lang w:val="ro-MD"/>
              </w:rPr>
              <w:t>Cahul, UTA Găgăuzia (Comrat, Ciadîr-Lunga, Vulcănești), Taraclia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54A07C1A" w:rsidR="009C7F19" w:rsidRDefault="00831982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2 472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872F752" w:rsidR="009C7F19" w:rsidRPr="00A63D88" w:rsidRDefault="00831982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2 472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18BF7D4A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831982">
              <w:rPr>
                <w:lang w:val="ro-MD"/>
              </w:rPr>
              <w:t>2 472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39C85E13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831982">
              <w:rPr>
                <w:lang w:val="ro-MD"/>
              </w:rPr>
              <w:t>2 472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1FC1069F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99568F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522B971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99568F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6E553F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5695" w14:textId="77777777" w:rsidR="00C23E1D" w:rsidRDefault="00C23E1D" w:rsidP="00A20ACF">
      <w:r>
        <w:separator/>
      </w:r>
    </w:p>
  </w:endnote>
  <w:endnote w:type="continuationSeparator" w:id="0">
    <w:p w14:paraId="279C488C" w14:textId="77777777" w:rsidR="00C23E1D" w:rsidRDefault="00C23E1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6AAA9FEE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4DB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6BF6" w14:textId="77777777" w:rsidR="00C23E1D" w:rsidRDefault="00C23E1D" w:rsidP="00A20ACF">
      <w:r>
        <w:separator/>
      </w:r>
    </w:p>
  </w:footnote>
  <w:footnote w:type="continuationSeparator" w:id="0">
    <w:p w14:paraId="3E413BA4" w14:textId="77777777" w:rsidR="00C23E1D" w:rsidRDefault="00C23E1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482A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553F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68F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3E1D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4DB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B8B1-C752-43C2-A48C-81E76F1A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21</cp:revision>
  <cp:lastPrinted>2021-06-29T11:26:00Z</cp:lastPrinted>
  <dcterms:created xsi:type="dcterms:W3CDTF">2021-06-14T10:00:00Z</dcterms:created>
  <dcterms:modified xsi:type="dcterms:W3CDTF">2021-07-07T05:27:00Z</dcterms:modified>
</cp:coreProperties>
</file>