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09568CEE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FB3EF6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D30EF4" w:rsidRPr="00D30EF4">
        <w:rPr>
          <w:b/>
          <w:bCs/>
          <w:lang w:val="ro-MD"/>
        </w:rPr>
        <w:t>Edineț, Briceni, Ocnița, Dondușeni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5B0442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E06B9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ocds-b3wdp1-MD-1625643493214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248ECD2F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D30EF4" w:rsidRPr="00D30EF4">
              <w:rPr>
                <w:bCs/>
                <w:lang w:val="ro-MD"/>
              </w:rPr>
              <w:t>Edineț, Briceni, Ocnița, Dondușeni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7BCA91A0" w:rsidR="009C7F19" w:rsidRDefault="00D30EF4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4 613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2F3404B" w:rsidR="009C7F19" w:rsidRPr="00A63D88" w:rsidRDefault="00D30EF4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4 613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047E1BB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D30EF4">
              <w:rPr>
                <w:lang w:val="ro-MD"/>
              </w:rPr>
              <w:t>4 613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301C98C0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D30EF4">
              <w:rPr>
                <w:lang w:val="ro-MD"/>
              </w:rPr>
              <w:t>4 613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29EAA809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FB3EF6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36C287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B3EF6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8F6FC4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C742" w14:textId="77777777" w:rsidR="003A4439" w:rsidRDefault="003A4439" w:rsidP="00A20ACF">
      <w:r>
        <w:separator/>
      </w:r>
    </w:p>
  </w:endnote>
  <w:endnote w:type="continuationSeparator" w:id="0">
    <w:p w14:paraId="12FBA104" w14:textId="77777777" w:rsidR="003A4439" w:rsidRDefault="003A4439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6AC322A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B92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E0EDF" w14:textId="77777777" w:rsidR="003A4439" w:rsidRDefault="003A4439" w:rsidP="00A20ACF">
      <w:r>
        <w:separator/>
      </w:r>
    </w:p>
  </w:footnote>
  <w:footnote w:type="continuationSeparator" w:id="0">
    <w:p w14:paraId="1AF4743F" w14:textId="77777777" w:rsidR="003A4439" w:rsidRDefault="003A4439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17CD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4439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82D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8F6FC4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EF4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6B92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3EF6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3DB7-E2AF-4F1D-9583-50EAFB9D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25</cp:revision>
  <cp:lastPrinted>2021-06-29T11:26:00Z</cp:lastPrinted>
  <dcterms:created xsi:type="dcterms:W3CDTF">2021-06-14T10:00:00Z</dcterms:created>
  <dcterms:modified xsi:type="dcterms:W3CDTF">2021-07-07T07:38:00Z</dcterms:modified>
</cp:coreProperties>
</file>