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2417" w14:textId="77777777" w:rsidR="00061C56" w:rsidRPr="00061C56" w:rsidRDefault="00640DEC" w:rsidP="00061C56">
      <w:pPr>
        <w:jc w:val="right"/>
        <w:rPr>
          <w:rFonts w:ascii="Times New Roman" w:hAnsi="Times New Roman" w:cs="Times New Roman"/>
          <w:lang w:val="it-IT"/>
        </w:rPr>
      </w:pPr>
      <w:r w:rsidRPr="00CB588D">
        <w:rPr>
          <w:rFonts w:ascii="Times New Roman" w:hAnsi="Times New Roman" w:cs="Times New Roman"/>
          <w:b/>
          <w:sz w:val="24"/>
          <w:szCs w:val="24"/>
          <w:lang w:val="ro-MD"/>
        </w:rPr>
        <w:t xml:space="preserve">                                                                                                    </w:t>
      </w:r>
      <w:r w:rsidRPr="00061C56">
        <w:rPr>
          <w:rFonts w:ascii="Times New Roman" w:hAnsi="Times New Roman" w:cs="Times New Roman"/>
          <w:b/>
          <w:sz w:val="24"/>
          <w:szCs w:val="24"/>
          <w:lang w:val="ro-MD"/>
        </w:rPr>
        <w:t xml:space="preserve"> </w:t>
      </w:r>
      <w:bookmarkStart w:id="0" w:name="_Hlk70343526"/>
      <w:r w:rsidR="00061C56" w:rsidRPr="00061C56">
        <w:rPr>
          <w:rFonts w:ascii="Times New Roman" w:hAnsi="Times New Roman" w:cs="Times New Roman"/>
          <w:lang w:val="it-IT"/>
        </w:rPr>
        <w:t>Anexa nr. 21</w:t>
      </w:r>
    </w:p>
    <w:p w14:paraId="5FD9843C" w14:textId="77777777" w:rsidR="00061C56" w:rsidRPr="00061C56" w:rsidRDefault="00061C56" w:rsidP="00061C56">
      <w:pPr>
        <w:jc w:val="right"/>
        <w:rPr>
          <w:rFonts w:ascii="Times New Roman" w:hAnsi="Times New Roman" w:cs="Times New Roman"/>
          <w:lang w:val="it-IT"/>
        </w:rPr>
      </w:pPr>
      <w:r w:rsidRPr="00061C56">
        <w:rPr>
          <w:rFonts w:ascii="Times New Roman" w:hAnsi="Times New Roman" w:cs="Times New Roman"/>
          <w:lang w:val="it-IT"/>
        </w:rPr>
        <w:t>la Documentația standard nr._____</w:t>
      </w:r>
    </w:p>
    <w:p w14:paraId="5C2BDE1B" w14:textId="5C2390CB" w:rsidR="00061C56" w:rsidRPr="004D2BAC" w:rsidRDefault="00061C56" w:rsidP="004D2BAC">
      <w:pPr>
        <w:jc w:val="right"/>
        <w:rPr>
          <w:rFonts w:ascii="Times New Roman" w:hAnsi="Times New Roman" w:cs="Times New Roman"/>
          <w:lang w:val="it-IT"/>
        </w:rPr>
      </w:pPr>
      <w:r w:rsidRPr="00061C56">
        <w:rPr>
          <w:rFonts w:ascii="Times New Roman" w:hAnsi="Times New Roman" w:cs="Times New Roman"/>
          <w:lang w:val="it-IT"/>
        </w:rPr>
        <w:t>din “____” ________ 20_</w:t>
      </w:r>
      <w:bookmarkStart w:id="1" w:name="_Toc449692118"/>
      <w:bookmarkEnd w:id="0"/>
      <w:r w:rsidR="004D2BAC">
        <w:rPr>
          <w:rFonts w:ascii="Times New Roman" w:hAnsi="Times New Roman" w:cs="Times New Roman"/>
          <w:lang w:val="it-IT"/>
        </w:rPr>
        <w:t>__</w:t>
      </w:r>
    </w:p>
    <w:p w14:paraId="19F49E02" w14:textId="77777777" w:rsidR="00061C56" w:rsidRPr="00061C56" w:rsidRDefault="00061C56" w:rsidP="00061C56">
      <w:pPr>
        <w:keepNext/>
        <w:keepLines/>
        <w:jc w:val="center"/>
        <w:outlineLvl w:val="1"/>
        <w:rPr>
          <w:rFonts w:ascii="Times New Roman" w:eastAsiaTheme="majorEastAsia" w:hAnsi="Times New Roman" w:cs="Times New Roman"/>
          <w:b/>
          <w:lang w:val="en-US"/>
        </w:rPr>
      </w:pPr>
      <w:bookmarkStart w:id="2" w:name="_Hlk77771358"/>
      <w:r w:rsidRPr="00061C56">
        <w:rPr>
          <w:rFonts w:ascii="Times New Roman" w:eastAsiaTheme="majorEastAsia" w:hAnsi="Times New Roman" w:cs="Times New Roman"/>
          <w:b/>
          <w:lang w:val="en-US"/>
        </w:rPr>
        <w:t>CAIET DE SARCINI</w:t>
      </w:r>
      <w:bookmarkEnd w:id="1"/>
    </w:p>
    <w:bookmarkEnd w:id="2"/>
    <w:p w14:paraId="585E714A" w14:textId="77777777" w:rsidR="00061C56" w:rsidRPr="00061C56" w:rsidRDefault="00061C56" w:rsidP="00061C56">
      <w:pPr>
        <w:keepNext/>
        <w:keepLines/>
        <w:jc w:val="center"/>
        <w:outlineLvl w:val="1"/>
        <w:rPr>
          <w:rFonts w:ascii="Times New Roman" w:eastAsiaTheme="majorEastAsia" w:hAnsi="Times New Roman" w:cs="Times New Roman"/>
          <w:b/>
          <w:lang w:val="en-US"/>
        </w:rPr>
      </w:pPr>
      <w:proofErr w:type="spellStart"/>
      <w:r w:rsidRPr="00061C56">
        <w:rPr>
          <w:rFonts w:ascii="Times New Roman" w:eastAsiaTheme="majorEastAsia" w:hAnsi="Times New Roman" w:cs="Times New Roman"/>
          <w:b/>
          <w:lang w:val="en-US"/>
        </w:rPr>
        <w:t>Bunuri</w:t>
      </w:r>
      <w:proofErr w:type="spellEnd"/>
      <w:r w:rsidRPr="00061C56">
        <w:rPr>
          <w:rFonts w:ascii="Times New Roman" w:eastAsiaTheme="majorEastAsia" w:hAnsi="Times New Roman" w:cs="Times New Roman"/>
          <w:b/>
          <w:lang w:val="en-US"/>
        </w:rPr>
        <w:t>/</w:t>
      </w:r>
      <w:proofErr w:type="spellStart"/>
      <w:r w:rsidRPr="00061C56">
        <w:rPr>
          <w:rFonts w:ascii="Times New Roman" w:eastAsiaTheme="majorEastAsia" w:hAnsi="Times New Roman" w:cs="Times New Roman"/>
          <w:b/>
          <w:lang w:val="en-US"/>
        </w:rPr>
        <w:t>Servicii</w:t>
      </w:r>
      <w:proofErr w:type="spellEnd"/>
    </w:p>
    <w:p w14:paraId="3A2D176C" w14:textId="77777777" w:rsidR="00061C56" w:rsidRPr="00061C56" w:rsidRDefault="00061C56" w:rsidP="00061C56">
      <w:pPr>
        <w:keepNext/>
        <w:keepLines/>
        <w:jc w:val="center"/>
        <w:outlineLvl w:val="1"/>
        <w:rPr>
          <w:rFonts w:ascii="Times New Roman" w:eastAsiaTheme="majorEastAsia" w:hAnsi="Times New Roman" w:cs="Times New Roman"/>
          <w:b/>
          <w:lang w:val="en-US"/>
        </w:rPr>
      </w:pPr>
    </w:p>
    <w:p w14:paraId="64D838A0" w14:textId="2857E0EC" w:rsidR="00061C56" w:rsidRPr="004D2BAC" w:rsidRDefault="00061C56" w:rsidP="004D2BAC">
      <w:pPr>
        <w:ind w:left="42"/>
        <w:rPr>
          <w:bCs/>
          <w:sz w:val="24"/>
          <w:szCs w:val="24"/>
          <w:lang w:val="ro-MD"/>
        </w:rPr>
      </w:pPr>
      <w:proofErr w:type="spellStart"/>
      <w:r w:rsidRPr="004D2BAC">
        <w:rPr>
          <w:rFonts w:ascii="Times New Roman" w:hAnsi="Times New Roman" w:cs="Times New Roman"/>
          <w:bCs/>
          <w:sz w:val="24"/>
          <w:szCs w:val="24"/>
          <w:lang w:val="en-US"/>
        </w:rPr>
        <w:t>Obiectul</w:t>
      </w:r>
      <w:proofErr w:type="spellEnd"/>
      <w:r w:rsidRPr="004D2BAC">
        <w:rPr>
          <w:rFonts w:ascii="Times New Roman" w:hAnsi="Times New Roman" w:cs="Times New Roman"/>
          <w:bCs/>
          <w:sz w:val="24"/>
          <w:szCs w:val="24"/>
          <w:lang w:val="en-US"/>
        </w:rPr>
        <w:t>:</w:t>
      </w:r>
      <w:r w:rsidRPr="004D2BAC">
        <w:rPr>
          <w:rFonts w:ascii="Times New Roman" w:hAnsi="Times New Roman" w:cs="Times New Roman"/>
          <w:color w:val="000000" w:themeColor="text1"/>
          <w:sz w:val="24"/>
          <w:szCs w:val="24"/>
          <w:lang w:val="en-US" w:eastAsia="ru-RU"/>
        </w:rPr>
        <w:t xml:space="preserve"> </w:t>
      </w:r>
      <w:bookmarkStart w:id="3" w:name="_Hlk99096730"/>
      <w:r w:rsidR="004D2BAC" w:rsidRPr="004D2BAC">
        <w:rPr>
          <w:rFonts w:ascii="Times New Roman" w:hAnsi="Times New Roman" w:cs="Times New Roman"/>
          <w:b/>
          <w:sz w:val="24"/>
          <w:szCs w:val="24"/>
          <w:lang w:val="ro-MD"/>
        </w:rPr>
        <w:t>Sistem de monitorizare a traficului pe drumurile naționale (cu instalare).</w:t>
      </w:r>
      <w:bookmarkEnd w:id="3"/>
      <w:r w:rsidRPr="004D2BAC">
        <w:rPr>
          <w:bCs/>
          <w:sz w:val="24"/>
          <w:szCs w:val="24"/>
          <w:lang w:val="en-US"/>
        </w:rPr>
        <w:t xml:space="preserve">                                                                           </w:t>
      </w:r>
    </w:p>
    <w:p w14:paraId="56012DC3" w14:textId="77777777" w:rsidR="00061C56" w:rsidRPr="004D2BAC" w:rsidRDefault="00061C56" w:rsidP="00061C56">
      <w:pPr>
        <w:pStyle w:val="a6"/>
        <w:rPr>
          <w:rFonts w:ascii="Times New Roman" w:hAnsi="Times New Roman" w:cs="Times New Roman"/>
          <w:sz w:val="24"/>
          <w:szCs w:val="24"/>
          <w:lang w:val="ro-RO"/>
        </w:rPr>
      </w:pPr>
      <w:proofErr w:type="spellStart"/>
      <w:r w:rsidRPr="004D2BAC">
        <w:rPr>
          <w:rFonts w:ascii="Times New Roman" w:hAnsi="Times New Roman" w:cs="Times New Roman"/>
          <w:bCs/>
          <w:sz w:val="24"/>
          <w:szCs w:val="24"/>
          <w:lang w:val="en-US"/>
        </w:rPr>
        <w:t>Autoritatea</w:t>
      </w:r>
      <w:proofErr w:type="spellEnd"/>
      <w:r w:rsidRPr="004D2BAC">
        <w:rPr>
          <w:rFonts w:ascii="Times New Roman" w:hAnsi="Times New Roman" w:cs="Times New Roman"/>
          <w:bCs/>
          <w:sz w:val="24"/>
          <w:szCs w:val="24"/>
          <w:lang w:val="en-US"/>
        </w:rPr>
        <w:t xml:space="preserve"> </w:t>
      </w:r>
      <w:proofErr w:type="spellStart"/>
      <w:r w:rsidRPr="004D2BAC">
        <w:rPr>
          <w:rFonts w:ascii="Times New Roman" w:hAnsi="Times New Roman" w:cs="Times New Roman"/>
          <w:bCs/>
          <w:sz w:val="24"/>
          <w:szCs w:val="24"/>
          <w:lang w:val="en-US"/>
        </w:rPr>
        <w:t>contractantă</w:t>
      </w:r>
      <w:proofErr w:type="spellEnd"/>
      <w:r w:rsidRPr="004D2BAC">
        <w:rPr>
          <w:rFonts w:ascii="Times New Roman" w:hAnsi="Times New Roman" w:cs="Times New Roman"/>
          <w:bCs/>
          <w:sz w:val="24"/>
          <w:szCs w:val="24"/>
          <w:lang w:val="en-US"/>
        </w:rPr>
        <w:t>:</w:t>
      </w:r>
      <w:r w:rsidRPr="004D2BAC">
        <w:rPr>
          <w:rFonts w:ascii="Times New Roman" w:hAnsi="Times New Roman" w:cs="Times New Roman"/>
          <w:sz w:val="24"/>
          <w:szCs w:val="24"/>
          <w:lang w:val="en-US"/>
        </w:rPr>
        <w:t xml:space="preserve"> </w:t>
      </w:r>
      <w:proofErr w:type="spellStart"/>
      <w:proofErr w:type="gramStart"/>
      <w:r w:rsidRPr="004D2BAC">
        <w:rPr>
          <w:rFonts w:ascii="Times New Roman" w:hAnsi="Times New Roman" w:cs="Times New Roman"/>
          <w:b/>
          <w:bCs/>
          <w:color w:val="000000" w:themeColor="text1"/>
          <w:sz w:val="24"/>
          <w:szCs w:val="24"/>
          <w:lang w:val="ro-RO"/>
        </w:rPr>
        <w:t>Î.S.,,</w:t>
      </w:r>
      <w:proofErr w:type="gramEnd"/>
      <w:r w:rsidRPr="004D2BAC">
        <w:rPr>
          <w:rFonts w:ascii="Times New Roman" w:hAnsi="Times New Roman" w:cs="Times New Roman"/>
          <w:b/>
          <w:bCs/>
          <w:color w:val="000000" w:themeColor="text1"/>
          <w:sz w:val="24"/>
          <w:szCs w:val="24"/>
          <w:lang w:val="ro-RO"/>
        </w:rPr>
        <w:t>Administrația</w:t>
      </w:r>
      <w:proofErr w:type="spellEnd"/>
      <w:r w:rsidRPr="004D2BAC">
        <w:rPr>
          <w:rFonts w:ascii="Times New Roman" w:hAnsi="Times New Roman" w:cs="Times New Roman"/>
          <w:b/>
          <w:bCs/>
          <w:color w:val="000000" w:themeColor="text1"/>
          <w:sz w:val="24"/>
          <w:szCs w:val="24"/>
          <w:lang w:val="ro-RO"/>
        </w:rPr>
        <w:t xml:space="preserve"> de Stat a Drumurilor”</w:t>
      </w:r>
    </w:p>
    <w:p w14:paraId="0F55B0F1" w14:textId="138883AB" w:rsidR="00812D6A" w:rsidRPr="004D2BAC" w:rsidRDefault="00796CC9" w:rsidP="004D2BAC">
      <w:pPr>
        <w:rPr>
          <w:rFonts w:ascii="Times New Roman" w:hAnsi="Times New Roman" w:cs="Times New Roman"/>
          <w:b/>
          <w:sz w:val="24"/>
          <w:szCs w:val="24"/>
          <w:lang w:val="ro-MD"/>
        </w:rPr>
      </w:pPr>
      <w:r w:rsidRPr="004D2BAC">
        <w:rPr>
          <w:rFonts w:ascii="Times New Roman" w:hAnsi="Times New Roman" w:cs="Times New Roman"/>
          <w:b/>
          <w:sz w:val="24"/>
          <w:szCs w:val="24"/>
          <w:lang w:val="ro-MD"/>
        </w:rPr>
        <w:t xml:space="preserve">      </w:t>
      </w:r>
    </w:p>
    <w:p w14:paraId="7AD1889D" w14:textId="70249A22" w:rsidR="00E2018B" w:rsidRPr="00CB588D" w:rsidRDefault="00E2018B" w:rsidP="00072B07">
      <w:pPr>
        <w:ind w:left="360" w:firstLine="633"/>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Proiectul cuprinde 1</w:t>
      </w:r>
      <w:r w:rsidR="00242A2C" w:rsidRPr="00CB588D">
        <w:rPr>
          <w:rFonts w:ascii="Times New Roman" w:hAnsi="Times New Roman" w:cs="Times New Roman"/>
          <w:sz w:val="24"/>
          <w:szCs w:val="24"/>
          <w:lang w:val="ro-MD"/>
        </w:rPr>
        <w:t>5</w:t>
      </w:r>
      <w:r w:rsidRPr="00CB588D">
        <w:rPr>
          <w:rFonts w:ascii="Times New Roman" w:hAnsi="Times New Roman" w:cs="Times New Roman"/>
          <w:sz w:val="24"/>
          <w:szCs w:val="24"/>
          <w:lang w:val="ro-MD"/>
        </w:rPr>
        <w:t xml:space="preserve"> unități de analiză video pentru monitorizarea obiectelor (unităților de transport) și evaluarea traiectoriilor acestora în timp real folosind fluxul camerei RTSP, cu codificare video H264 sau H265, împreună cu Softul care permite controlul și configurarea de la distanță a unității. Unitatea trebuie să poată procesa două sensuri de circulație </w:t>
      </w:r>
      <w:proofErr w:type="spellStart"/>
      <w:r w:rsidR="00C45832">
        <w:rPr>
          <w:rFonts w:ascii="Times New Roman" w:hAnsi="Times New Roman" w:cs="Times New Roman"/>
          <w:sz w:val="24"/>
          <w:szCs w:val="24"/>
          <w:lang w:val="ro-MD"/>
        </w:rPr>
        <w:t>utilizînd</w:t>
      </w:r>
      <w:proofErr w:type="spellEnd"/>
      <w:r w:rsidRPr="00CB588D">
        <w:rPr>
          <w:rFonts w:ascii="Times New Roman" w:hAnsi="Times New Roman" w:cs="Times New Roman"/>
          <w:sz w:val="24"/>
          <w:szCs w:val="24"/>
          <w:lang w:val="ro-MD"/>
        </w:rPr>
        <w:t xml:space="preserve"> fluxu</w:t>
      </w:r>
      <w:r w:rsidR="00C45832">
        <w:rPr>
          <w:rFonts w:ascii="Times New Roman" w:hAnsi="Times New Roman" w:cs="Times New Roman"/>
          <w:sz w:val="24"/>
          <w:szCs w:val="24"/>
          <w:lang w:val="ro-MD"/>
        </w:rPr>
        <w:t xml:space="preserve">l camerei </w:t>
      </w:r>
      <w:r w:rsidRPr="00CB588D">
        <w:rPr>
          <w:rFonts w:ascii="Times New Roman" w:hAnsi="Times New Roman" w:cs="Times New Roman"/>
          <w:sz w:val="24"/>
          <w:szCs w:val="24"/>
          <w:lang w:val="ro-MD"/>
        </w:rPr>
        <w:t>în timp real. Toate calculele care sunt legate de extragerea datelor de trafic din imagini și interpretarea lor trebuie să aibă loc în interiorul unității (local); după conectarea camerei, unitatea funcționează ca un sistem independent - un senzor de trafic configurabil.</w:t>
      </w:r>
    </w:p>
    <w:p w14:paraId="5372EB0A" w14:textId="77777777" w:rsidR="00E2018B" w:rsidRPr="00CB588D" w:rsidRDefault="00E2018B" w:rsidP="00072B07">
      <w:pPr>
        <w:ind w:left="360" w:firstLine="774"/>
        <w:jc w:val="both"/>
        <w:rPr>
          <w:rFonts w:ascii="Times New Roman" w:hAnsi="Times New Roman" w:cs="Times New Roman"/>
          <w:bCs/>
          <w:sz w:val="24"/>
          <w:szCs w:val="24"/>
          <w:u w:val="single"/>
          <w:lang w:val="ro-MD"/>
        </w:rPr>
      </w:pPr>
      <w:r w:rsidRPr="00CB588D">
        <w:rPr>
          <w:rFonts w:ascii="Times New Roman" w:hAnsi="Times New Roman" w:cs="Times New Roman"/>
          <w:bCs/>
          <w:sz w:val="24"/>
          <w:szCs w:val="24"/>
          <w:u w:val="single"/>
          <w:lang w:val="ro-MD"/>
        </w:rPr>
        <w:t>Cerințe de analiză vizuală:</w:t>
      </w:r>
    </w:p>
    <w:p w14:paraId="7AAFD025" w14:textId="77777777" w:rsidR="00E2018B" w:rsidRPr="00CB588D" w:rsidRDefault="0094045D" w:rsidP="00072B07">
      <w:pPr>
        <w:ind w:left="360" w:firstLine="633"/>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Detectarea și clasificarea obiectelor din imagine trebuie să se bazeze pe rețele neuronale profunde și trebuie să fie în variante(față, spate) la poziția obiectului în raport cu camera de pe axa orizontală. Suprafața minimă a obiectului detectat în imagine trebuie să fie de 3000 pixeli în rezoluție HD. Obiectele trebuie urmărite în timpul trecerii lor prin zona monitorizată de sursa video unică. Rezultatul analizei vizuale trebuie să includă date pentru fiecare obiect, cum ar fi:</w:t>
      </w:r>
    </w:p>
    <w:p w14:paraId="45D122C3"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ID</w:t>
      </w:r>
    </w:p>
    <w:p w14:paraId="05E40693" w14:textId="77777777" w:rsidR="008F7EFF" w:rsidRPr="00CB588D" w:rsidRDefault="00E2018B" w:rsidP="008F7EFF">
      <w:pPr>
        <w:spacing w:after="0" w:line="276" w:lineRule="auto"/>
        <w:ind w:left="360"/>
        <w:jc w:val="both"/>
        <w:rPr>
          <w:rFonts w:ascii="Times New Roman" w:hAnsi="Times New Roman" w:cs="Times New Roman"/>
          <w:sz w:val="24"/>
          <w:szCs w:val="24"/>
          <w:lang w:val="en-US"/>
        </w:rPr>
      </w:pPr>
      <w:r w:rsidRPr="00CB588D">
        <w:rPr>
          <w:rFonts w:ascii="Times New Roman" w:hAnsi="Times New Roman" w:cs="Times New Roman"/>
          <w:sz w:val="24"/>
          <w:szCs w:val="24"/>
          <w:lang w:val="ro-MD"/>
        </w:rPr>
        <w:t>• categoria obiectelor</w:t>
      </w:r>
      <w:r w:rsidR="008F7EFF" w:rsidRPr="00CB588D">
        <w:rPr>
          <w:rFonts w:ascii="Times New Roman" w:hAnsi="Times New Roman" w:cs="Times New Roman"/>
          <w:sz w:val="24"/>
          <w:szCs w:val="24"/>
          <w:lang w:val="en-US"/>
        </w:rPr>
        <w:t>:</w:t>
      </w:r>
    </w:p>
    <w:p w14:paraId="126E5F70" w14:textId="2793F443" w:rsidR="008F7EFF" w:rsidRDefault="00E2018B" w:rsidP="008F7EFF">
      <w:pPr>
        <w:spacing w:after="0" w:line="276" w:lineRule="auto"/>
        <w:ind w:left="360" w:firstLine="348"/>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bicicl</w:t>
      </w:r>
      <w:r w:rsidR="00521DBE" w:rsidRPr="00CB588D">
        <w:rPr>
          <w:rFonts w:ascii="Times New Roman" w:hAnsi="Times New Roman" w:cs="Times New Roman"/>
          <w:sz w:val="24"/>
          <w:szCs w:val="24"/>
          <w:lang w:val="ro-MD"/>
        </w:rPr>
        <w:t>etă</w:t>
      </w:r>
      <w:r w:rsidRPr="00CB588D">
        <w:rPr>
          <w:rFonts w:ascii="Times New Roman" w:hAnsi="Times New Roman" w:cs="Times New Roman"/>
          <w:sz w:val="24"/>
          <w:szCs w:val="24"/>
          <w:lang w:val="ro-MD"/>
        </w:rPr>
        <w:t>, motocicletă</w:t>
      </w:r>
      <w:r w:rsidR="00521DBE" w:rsidRPr="00CB588D">
        <w:rPr>
          <w:rFonts w:ascii="Times New Roman" w:hAnsi="Times New Roman" w:cs="Times New Roman"/>
          <w:sz w:val="24"/>
          <w:szCs w:val="24"/>
          <w:lang w:val="ro-MD"/>
        </w:rPr>
        <w:t xml:space="preserve">; </w:t>
      </w:r>
    </w:p>
    <w:p w14:paraId="720E82EE" w14:textId="27799EFC" w:rsidR="00C45832" w:rsidRPr="00C45832" w:rsidRDefault="00C45832" w:rsidP="008F7EFF">
      <w:pPr>
        <w:spacing w:after="0" w:line="276" w:lineRule="auto"/>
        <w:ind w:left="360" w:firstLine="348"/>
        <w:jc w:val="both"/>
        <w:rPr>
          <w:rFonts w:ascii="Times New Roman" w:hAnsi="Times New Roman" w:cs="Times New Roman"/>
          <w:sz w:val="24"/>
          <w:szCs w:val="24"/>
          <w:lang w:val="en-US"/>
        </w:rPr>
      </w:pPr>
      <w:r>
        <w:rPr>
          <w:rFonts w:ascii="Times New Roman" w:hAnsi="Times New Roman" w:cs="Times New Roman"/>
          <w:sz w:val="24"/>
          <w:szCs w:val="24"/>
          <w:lang w:val="ro-MD"/>
        </w:rPr>
        <w:t>autoturisme</w:t>
      </w:r>
      <w:r>
        <w:rPr>
          <w:rFonts w:ascii="Times New Roman" w:hAnsi="Times New Roman" w:cs="Times New Roman"/>
          <w:sz w:val="24"/>
          <w:szCs w:val="24"/>
          <w:lang w:val="en-US"/>
        </w:rPr>
        <w:t>;</w:t>
      </w:r>
    </w:p>
    <w:p w14:paraId="0BA265BB" w14:textId="1D96C85C" w:rsidR="008F7EFF" w:rsidRPr="00CB588D" w:rsidRDefault="00521DBE" w:rsidP="008F7EFF">
      <w:pPr>
        <w:spacing w:after="0" w:line="276" w:lineRule="auto"/>
        <w:ind w:left="360" w:firstLine="348"/>
        <w:jc w:val="both"/>
        <w:rPr>
          <w:rFonts w:ascii="Times New Roman" w:hAnsi="Times New Roman" w:cs="Times New Roman"/>
          <w:sz w:val="24"/>
          <w:szCs w:val="24"/>
          <w:lang w:val="en-US"/>
        </w:rPr>
      </w:pPr>
      <w:r w:rsidRPr="00CB588D">
        <w:rPr>
          <w:rFonts w:ascii="Times New Roman" w:hAnsi="Times New Roman" w:cs="Times New Roman"/>
          <w:sz w:val="24"/>
          <w:szCs w:val="24"/>
          <w:lang w:val="ro-MD"/>
        </w:rPr>
        <w:t xml:space="preserve">camioane de </w:t>
      </w:r>
      <w:proofErr w:type="spellStart"/>
      <w:r w:rsidRPr="00CB588D">
        <w:rPr>
          <w:rFonts w:ascii="Times New Roman" w:hAnsi="Times New Roman" w:cs="Times New Roman"/>
          <w:sz w:val="24"/>
          <w:szCs w:val="24"/>
          <w:lang w:val="ro-MD"/>
        </w:rPr>
        <w:t>pînă</w:t>
      </w:r>
      <w:proofErr w:type="spellEnd"/>
      <w:r w:rsidRPr="00CB588D">
        <w:rPr>
          <w:rFonts w:ascii="Times New Roman" w:hAnsi="Times New Roman" w:cs="Times New Roman"/>
          <w:sz w:val="24"/>
          <w:szCs w:val="24"/>
          <w:lang w:val="ro-MD"/>
        </w:rPr>
        <w:t xml:space="preserve"> la 3,5 t</w:t>
      </w:r>
      <w:r w:rsidR="00DC7FFB" w:rsidRPr="00CB588D">
        <w:rPr>
          <w:rFonts w:ascii="Times New Roman" w:hAnsi="Times New Roman" w:cs="Times New Roman"/>
          <w:sz w:val="24"/>
          <w:szCs w:val="24"/>
          <w:lang w:val="en-US"/>
        </w:rPr>
        <w:t>;</w:t>
      </w:r>
    </w:p>
    <w:p w14:paraId="3C912CB1" w14:textId="5E3D5816" w:rsidR="00413BE7" w:rsidRPr="00CB588D" w:rsidRDefault="00413BE7" w:rsidP="00413BE7">
      <w:pPr>
        <w:spacing w:after="0" w:line="276" w:lineRule="auto"/>
        <w:ind w:left="360" w:firstLine="348"/>
        <w:jc w:val="both"/>
        <w:rPr>
          <w:rFonts w:ascii="Times New Roman" w:hAnsi="Times New Roman" w:cs="Times New Roman"/>
          <w:sz w:val="24"/>
          <w:szCs w:val="24"/>
          <w:lang w:val="en-US"/>
        </w:rPr>
      </w:pPr>
      <w:r w:rsidRPr="00CB588D">
        <w:rPr>
          <w:rFonts w:ascii="Times New Roman" w:hAnsi="Times New Roman" w:cs="Times New Roman"/>
          <w:sz w:val="24"/>
          <w:szCs w:val="24"/>
          <w:lang w:val="ro-MD"/>
        </w:rPr>
        <w:t>camioane ≥ 3,5 t</w:t>
      </w:r>
      <w:r w:rsidRPr="00CB588D">
        <w:rPr>
          <w:rFonts w:ascii="Times New Roman" w:hAnsi="Times New Roman" w:cs="Times New Roman"/>
          <w:sz w:val="24"/>
          <w:szCs w:val="24"/>
          <w:lang w:val="en-US"/>
        </w:rPr>
        <w:t>;</w:t>
      </w:r>
    </w:p>
    <w:p w14:paraId="35EF9B2D" w14:textId="02F1A70E" w:rsidR="008F7EFF" w:rsidRPr="00CB588D" w:rsidRDefault="0075536F" w:rsidP="008F7EFF">
      <w:pPr>
        <w:spacing w:after="0" w:line="276" w:lineRule="auto"/>
        <w:ind w:left="360" w:firstLine="348"/>
        <w:jc w:val="both"/>
        <w:rPr>
          <w:rFonts w:ascii="Times New Roman" w:hAnsi="Times New Roman" w:cs="Times New Roman"/>
          <w:sz w:val="24"/>
          <w:szCs w:val="24"/>
          <w:lang w:val="en-US"/>
        </w:rPr>
      </w:pPr>
      <w:r w:rsidRPr="00CB588D">
        <w:rPr>
          <w:rFonts w:ascii="Times New Roman" w:hAnsi="Times New Roman" w:cs="Times New Roman"/>
          <w:sz w:val="24"/>
          <w:szCs w:val="24"/>
          <w:lang w:val="ro-MD"/>
        </w:rPr>
        <w:t>autovehicule articulate (</w:t>
      </w:r>
      <w:r w:rsidR="00521DBE" w:rsidRPr="00CB588D">
        <w:rPr>
          <w:rFonts w:ascii="Times New Roman" w:hAnsi="Times New Roman" w:cs="Times New Roman"/>
          <w:sz w:val="24"/>
          <w:szCs w:val="24"/>
          <w:lang w:val="ro-MD"/>
        </w:rPr>
        <w:t>semiremo</w:t>
      </w:r>
      <w:r w:rsidRPr="00CB588D">
        <w:rPr>
          <w:rFonts w:ascii="Times New Roman" w:hAnsi="Times New Roman" w:cs="Times New Roman"/>
          <w:sz w:val="24"/>
          <w:szCs w:val="24"/>
          <w:lang w:val="ro-MD"/>
        </w:rPr>
        <w:t>rci, remorci)</w:t>
      </w:r>
      <w:r w:rsidR="008F7EFF" w:rsidRPr="00CB588D">
        <w:rPr>
          <w:rFonts w:ascii="Times New Roman" w:hAnsi="Times New Roman" w:cs="Times New Roman"/>
          <w:sz w:val="24"/>
          <w:szCs w:val="24"/>
          <w:lang w:val="en-US"/>
        </w:rPr>
        <w:t>;</w:t>
      </w:r>
    </w:p>
    <w:p w14:paraId="5B32BC45" w14:textId="24739A29" w:rsidR="008F7EFF" w:rsidRPr="00CB588D" w:rsidRDefault="00DF0C20" w:rsidP="008F7EFF">
      <w:pPr>
        <w:spacing w:after="0" w:line="276" w:lineRule="auto"/>
        <w:ind w:left="360" w:firstLine="348"/>
        <w:jc w:val="both"/>
        <w:rPr>
          <w:rFonts w:ascii="Times New Roman" w:hAnsi="Times New Roman" w:cs="Times New Roman"/>
          <w:sz w:val="24"/>
          <w:szCs w:val="24"/>
          <w:lang w:val="en-US"/>
        </w:rPr>
      </w:pPr>
      <w:r w:rsidRPr="00CB588D">
        <w:rPr>
          <w:rFonts w:ascii="Times New Roman" w:hAnsi="Times New Roman" w:cs="Times New Roman"/>
          <w:sz w:val="24"/>
          <w:szCs w:val="24"/>
          <w:lang w:val="ro-MD"/>
        </w:rPr>
        <w:t>autobuz</w:t>
      </w:r>
      <w:r w:rsidR="0075536F" w:rsidRPr="00CB588D">
        <w:rPr>
          <w:rFonts w:ascii="Times New Roman" w:hAnsi="Times New Roman" w:cs="Times New Roman"/>
          <w:sz w:val="24"/>
          <w:szCs w:val="24"/>
          <w:lang w:val="ro-MD"/>
        </w:rPr>
        <w:t>e</w:t>
      </w:r>
      <w:r w:rsidR="008F7EFF" w:rsidRPr="00CB588D">
        <w:rPr>
          <w:rFonts w:ascii="Times New Roman" w:hAnsi="Times New Roman" w:cs="Times New Roman"/>
          <w:sz w:val="24"/>
          <w:szCs w:val="24"/>
          <w:lang w:val="en-US"/>
        </w:rPr>
        <w:t>;</w:t>
      </w:r>
    </w:p>
    <w:p w14:paraId="032F6E7B" w14:textId="7255A89E" w:rsidR="00E2018B" w:rsidRPr="00CB588D" w:rsidRDefault="0075536F" w:rsidP="008F7EFF">
      <w:pPr>
        <w:spacing w:line="276" w:lineRule="auto"/>
        <w:ind w:left="360" w:firstLine="348"/>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autout</w:t>
      </w:r>
      <w:r w:rsidR="00284405" w:rsidRPr="00CB588D">
        <w:rPr>
          <w:rFonts w:ascii="Times New Roman" w:hAnsi="Times New Roman" w:cs="Times New Roman"/>
          <w:sz w:val="24"/>
          <w:szCs w:val="24"/>
          <w:lang w:val="ro-MD"/>
        </w:rPr>
        <w:t>i</w:t>
      </w:r>
      <w:r w:rsidRPr="00CB588D">
        <w:rPr>
          <w:rFonts w:ascii="Times New Roman" w:hAnsi="Times New Roman" w:cs="Times New Roman"/>
          <w:sz w:val="24"/>
          <w:szCs w:val="24"/>
          <w:lang w:val="ro-MD"/>
        </w:rPr>
        <w:t>litare.</w:t>
      </w:r>
    </w:p>
    <w:p w14:paraId="4DAE1DC7" w14:textId="77777777" w:rsidR="00E2018B" w:rsidRPr="00CB588D" w:rsidRDefault="00E2018B" w:rsidP="008F7EFF">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culoarea obiectului - clasificare de bază (cum ar fi: negru, gri, albastru, maro, galben, verde, roșu, portocaliu, alb)</w:t>
      </w:r>
    </w:p>
    <w:p w14:paraId="2BB944DF"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traiectoria mișcării obiectului transpusă pe drum (în timpul curent de procesare).</w:t>
      </w:r>
    </w:p>
    <w:p w14:paraId="7D93E6DD" w14:textId="77777777" w:rsidR="00E2018B" w:rsidRPr="00CB588D" w:rsidRDefault="0094045D" w:rsidP="00072B07">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Aceste informații trebuie furnizate continuu cu o frecvență de cel puțin 1 Hz și o întârziere maximă de procesare de 3 secunde după primirea fluxului camerei.</w:t>
      </w:r>
    </w:p>
    <w:p w14:paraId="2E0CB3E8" w14:textId="77777777" w:rsidR="00E2018B" w:rsidRPr="00CB588D" w:rsidRDefault="00E2018B" w:rsidP="00072B07">
      <w:pPr>
        <w:ind w:left="360" w:firstLine="916"/>
        <w:jc w:val="both"/>
        <w:rPr>
          <w:rFonts w:ascii="Times New Roman" w:hAnsi="Times New Roman" w:cs="Times New Roman"/>
          <w:bCs/>
          <w:sz w:val="24"/>
          <w:szCs w:val="24"/>
          <w:u w:val="single"/>
          <w:lang w:val="ro-MD"/>
        </w:rPr>
      </w:pPr>
      <w:r w:rsidRPr="00CB588D">
        <w:rPr>
          <w:rFonts w:ascii="Times New Roman" w:hAnsi="Times New Roman" w:cs="Times New Roman"/>
          <w:bCs/>
          <w:sz w:val="24"/>
          <w:szCs w:val="24"/>
          <w:u w:val="single"/>
          <w:lang w:val="ro-MD"/>
        </w:rPr>
        <w:t>Cerințe pentru motorul de analiză a traficului:</w:t>
      </w:r>
    </w:p>
    <w:p w14:paraId="385E9C6E" w14:textId="77777777" w:rsidR="00E2018B" w:rsidRPr="00CB588D" w:rsidRDefault="00E2018B" w:rsidP="00072B07">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Partea analitică a sistemului pentru evaluarea traiectoriilor extrase trebuie să fie programabilă cu limbajul de programare vizual, în timp ce interfața programabilă trebuie să ofere cel puțin acești operatori:</w:t>
      </w:r>
    </w:p>
    <w:p w14:paraId="20A3F6F0"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Filtre spațiale - o zonă sau o poartă cu posibilitatea de a alege un filtru de direcție și trecere a secvenței printr-o zonă sau o poartă</w:t>
      </w:r>
    </w:p>
    <w:p w14:paraId="4D4519E5"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Filtre de mișcare - timpul staționar, durata apariției</w:t>
      </w:r>
    </w:p>
    <w:p w14:paraId="6EFF55AF"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Filtre de atribute - tip de obiect, culoare obiect</w:t>
      </w:r>
    </w:p>
    <w:p w14:paraId="5486FF34"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lastRenderedPageBreak/>
        <w:t>• Alți operatori - nivel de serviciu</w:t>
      </w:r>
    </w:p>
    <w:p w14:paraId="59F945A1"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Operatori de seturi - uniune, intersecție, complement</w:t>
      </w:r>
    </w:p>
    <w:p w14:paraId="54C69302" w14:textId="3AFED930" w:rsidR="00BD41CA" w:rsidRPr="00CB588D" w:rsidRDefault="0094045D" w:rsidP="00CB588D">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Trebuie să fie posibil să puneți împreună și să conectați operatorii și astfel să creați funcții de analiză a traficului mai complexe. Nucleul analitic de trafic trebuie să evalueze continuu traiectoriile extrase cu o frecvență de cel puțin 1 Hz.</w:t>
      </w:r>
    </w:p>
    <w:p w14:paraId="5EDDF493" w14:textId="5F5180C9" w:rsidR="00E2018B" w:rsidRPr="00CB588D" w:rsidRDefault="00E2018B" w:rsidP="00072B07">
      <w:pPr>
        <w:ind w:left="360" w:firstLine="774"/>
        <w:jc w:val="both"/>
        <w:rPr>
          <w:rFonts w:ascii="Times New Roman" w:hAnsi="Times New Roman" w:cs="Times New Roman"/>
          <w:bCs/>
          <w:sz w:val="24"/>
          <w:szCs w:val="24"/>
          <w:u w:val="single"/>
          <w:lang w:val="ro-MD"/>
        </w:rPr>
      </w:pPr>
      <w:r w:rsidRPr="00CB588D">
        <w:rPr>
          <w:rFonts w:ascii="Times New Roman" w:hAnsi="Times New Roman" w:cs="Times New Roman"/>
          <w:bCs/>
          <w:sz w:val="24"/>
          <w:szCs w:val="24"/>
          <w:u w:val="single"/>
          <w:lang w:val="ro-MD"/>
        </w:rPr>
        <w:t>Vizualizarea datelor:</w:t>
      </w:r>
    </w:p>
    <w:p w14:paraId="03FC8D0A" w14:textId="77777777" w:rsidR="00E2018B" w:rsidRPr="00CB588D" w:rsidRDefault="0094045D" w:rsidP="00072B07">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 xml:space="preserve">Sistemul trebuie să permită configurarea vizualizării informațiilor extrase și a ieșirii din funcția de bază analitică a traficului folosind așa-numitele </w:t>
      </w:r>
      <w:proofErr w:type="spellStart"/>
      <w:r w:rsidR="00E2018B" w:rsidRPr="00CB588D">
        <w:rPr>
          <w:rFonts w:ascii="Times New Roman" w:hAnsi="Times New Roman" w:cs="Times New Roman"/>
          <w:sz w:val="24"/>
          <w:szCs w:val="24"/>
          <w:lang w:val="ro-MD"/>
        </w:rPr>
        <w:t>widget</w:t>
      </w:r>
      <w:proofErr w:type="spellEnd"/>
      <w:r w:rsidR="00E2018B" w:rsidRPr="00CB588D">
        <w:rPr>
          <w:rFonts w:ascii="Times New Roman" w:hAnsi="Times New Roman" w:cs="Times New Roman"/>
          <w:sz w:val="24"/>
          <w:szCs w:val="24"/>
          <w:lang w:val="ro-MD"/>
        </w:rPr>
        <w:t xml:space="preserve">-uri. Sistemul trebuie să accepte cel puțin aceste tipuri de </w:t>
      </w:r>
      <w:proofErr w:type="spellStart"/>
      <w:r w:rsidR="00E2018B" w:rsidRPr="00CB588D">
        <w:rPr>
          <w:rFonts w:ascii="Times New Roman" w:hAnsi="Times New Roman" w:cs="Times New Roman"/>
          <w:sz w:val="24"/>
          <w:szCs w:val="24"/>
          <w:lang w:val="ro-MD"/>
        </w:rPr>
        <w:t>widget</w:t>
      </w:r>
      <w:proofErr w:type="spellEnd"/>
      <w:r w:rsidR="00E2018B" w:rsidRPr="00CB588D">
        <w:rPr>
          <w:rFonts w:ascii="Times New Roman" w:hAnsi="Times New Roman" w:cs="Times New Roman"/>
          <w:sz w:val="24"/>
          <w:szCs w:val="24"/>
          <w:lang w:val="ro-MD"/>
        </w:rPr>
        <w:t>-uri de vizualizare:</w:t>
      </w:r>
    </w:p>
    <w:p w14:paraId="0ABB5FC0"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Vizualizarea distribuției - histogramă sau diagramă circulară</w:t>
      </w:r>
    </w:p>
    <w:p w14:paraId="5154F52F"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proofErr w:type="spellStart"/>
      <w:r w:rsidRPr="00CB588D">
        <w:rPr>
          <w:rFonts w:ascii="Times New Roman" w:hAnsi="Times New Roman" w:cs="Times New Roman"/>
          <w:sz w:val="24"/>
          <w:szCs w:val="24"/>
          <w:lang w:val="ro-MD"/>
        </w:rPr>
        <w:t>Heatmap</w:t>
      </w:r>
      <w:proofErr w:type="spellEnd"/>
      <w:r w:rsidRPr="00CB588D">
        <w:rPr>
          <w:rFonts w:ascii="Times New Roman" w:hAnsi="Times New Roman" w:cs="Times New Roman"/>
          <w:sz w:val="24"/>
          <w:szCs w:val="24"/>
          <w:lang w:val="ro-MD"/>
        </w:rPr>
        <w:t xml:space="preserve"> (harta termografica) cu o opțiune de vizualizare grilă</w:t>
      </w:r>
    </w:p>
    <w:p w14:paraId="434EDAE6"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Vizualizarea traiectoriilor în materialul sursă vizuală</w:t>
      </w:r>
    </w:p>
    <w:p w14:paraId="433086B1"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Vizualizarea valorii</w:t>
      </w:r>
    </w:p>
    <w:p w14:paraId="37AC05AC"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Vizualizarea variabilei cu parametri statistici de bază, cum ar fi valoarea minimă, valoarea maximă, valoarea mediană și valoarea medie</w:t>
      </w:r>
    </w:p>
    <w:p w14:paraId="26237D7F" w14:textId="75DDAB30"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Afișare tabulară</w:t>
      </w:r>
    </w:p>
    <w:p w14:paraId="3A923B64" w14:textId="7041ECBB" w:rsidR="00E2018B" w:rsidRPr="00CB588D" w:rsidRDefault="0094045D" w:rsidP="00072B07">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 xml:space="preserve">Sistemul trebuie să permită conectarea acestor </w:t>
      </w:r>
      <w:proofErr w:type="spellStart"/>
      <w:r w:rsidR="00E2018B" w:rsidRPr="00CB588D">
        <w:rPr>
          <w:rFonts w:ascii="Times New Roman" w:hAnsi="Times New Roman" w:cs="Times New Roman"/>
          <w:sz w:val="24"/>
          <w:szCs w:val="24"/>
          <w:lang w:val="ro-MD"/>
        </w:rPr>
        <w:t>widget</w:t>
      </w:r>
      <w:proofErr w:type="spellEnd"/>
      <w:r w:rsidR="00E2018B" w:rsidRPr="00CB588D">
        <w:rPr>
          <w:rFonts w:ascii="Times New Roman" w:hAnsi="Times New Roman" w:cs="Times New Roman"/>
          <w:sz w:val="24"/>
          <w:szCs w:val="24"/>
          <w:lang w:val="ro-MD"/>
        </w:rPr>
        <w:t xml:space="preserve">-uri la ieșirile de filtre / operatori individuali, dacă acestea sunt compatibile cu datele. Sistemul trebuie să permită definirea numelui și locației </w:t>
      </w:r>
      <w:proofErr w:type="spellStart"/>
      <w:r w:rsidR="00E2018B" w:rsidRPr="00CB588D">
        <w:rPr>
          <w:rFonts w:ascii="Times New Roman" w:hAnsi="Times New Roman" w:cs="Times New Roman"/>
          <w:sz w:val="24"/>
          <w:szCs w:val="24"/>
          <w:lang w:val="ro-MD"/>
        </w:rPr>
        <w:t>widgetului</w:t>
      </w:r>
      <w:proofErr w:type="spellEnd"/>
      <w:r w:rsidR="00E2018B" w:rsidRPr="00CB588D">
        <w:rPr>
          <w:rFonts w:ascii="Times New Roman" w:hAnsi="Times New Roman" w:cs="Times New Roman"/>
          <w:sz w:val="24"/>
          <w:szCs w:val="24"/>
          <w:lang w:val="ro-MD"/>
        </w:rPr>
        <w:t xml:space="preserve"> de pe tabloul de bord. Sistemul trebuie să permită, de asemenea, exportul de date din aceste </w:t>
      </w:r>
      <w:proofErr w:type="spellStart"/>
      <w:r w:rsidR="00E2018B" w:rsidRPr="00CB588D">
        <w:rPr>
          <w:rFonts w:ascii="Times New Roman" w:hAnsi="Times New Roman" w:cs="Times New Roman"/>
          <w:sz w:val="24"/>
          <w:szCs w:val="24"/>
          <w:lang w:val="ro-MD"/>
        </w:rPr>
        <w:t>widget</w:t>
      </w:r>
      <w:proofErr w:type="spellEnd"/>
      <w:r w:rsidR="00E2018B" w:rsidRPr="00CB588D">
        <w:rPr>
          <w:rFonts w:ascii="Times New Roman" w:hAnsi="Times New Roman" w:cs="Times New Roman"/>
          <w:sz w:val="24"/>
          <w:szCs w:val="24"/>
          <w:lang w:val="ro-MD"/>
        </w:rPr>
        <w:t xml:space="preserve">-uri în format CSV sau alt format adecvat în ceea ce privește tipul de </w:t>
      </w:r>
      <w:proofErr w:type="spellStart"/>
      <w:r w:rsidR="00E2018B" w:rsidRPr="00CB588D">
        <w:rPr>
          <w:rFonts w:ascii="Times New Roman" w:hAnsi="Times New Roman" w:cs="Times New Roman"/>
          <w:sz w:val="24"/>
          <w:szCs w:val="24"/>
          <w:lang w:val="ro-MD"/>
        </w:rPr>
        <w:t>widget</w:t>
      </w:r>
      <w:proofErr w:type="spellEnd"/>
      <w:r w:rsidR="00E2018B" w:rsidRPr="00CB588D">
        <w:rPr>
          <w:rFonts w:ascii="Times New Roman" w:hAnsi="Times New Roman" w:cs="Times New Roman"/>
          <w:sz w:val="24"/>
          <w:szCs w:val="24"/>
          <w:lang w:val="ro-MD"/>
        </w:rPr>
        <w:t>.</w:t>
      </w:r>
    </w:p>
    <w:p w14:paraId="16FD4565" w14:textId="77777777" w:rsidR="00E2018B" w:rsidRPr="00CB588D" w:rsidRDefault="00E2018B" w:rsidP="00CB588D">
      <w:pPr>
        <w:ind w:left="786" w:firstLine="348"/>
        <w:jc w:val="both"/>
        <w:rPr>
          <w:rFonts w:ascii="Times New Roman" w:hAnsi="Times New Roman" w:cs="Times New Roman"/>
          <w:sz w:val="24"/>
          <w:szCs w:val="24"/>
          <w:u w:val="single"/>
          <w:lang w:val="ro-MD"/>
        </w:rPr>
      </w:pPr>
      <w:r w:rsidRPr="00CB588D">
        <w:rPr>
          <w:rFonts w:ascii="Times New Roman" w:hAnsi="Times New Roman" w:cs="Times New Roman"/>
          <w:sz w:val="24"/>
          <w:szCs w:val="24"/>
          <w:u w:val="single"/>
          <w:lang w:val="ro-MD"/>
        </w:rPr>
        <w:t>Interfață de date:</w:t>
      </w:r>
    </w:p>
    <w:p w14:paraId="0D5BF3E9" w14:textId="77777777" w:rsidR="00E2018B" w:rsidRPr="00CB588D" w:rsidRDefault="0094045D" w:rsidP="00072B07">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 xml:space="preserve">Unitatea trebuie să furnizeze o interfață de date în format REST API (HTTPS). Interfața trebuie să permită accesul la datele de trafic colectate atât sub formă brută (traiectorii), cât și la ieșirea funcțiilor configurabile de analiză a traficului. Interfața de date trebuie să permită, de asemenea, accesul la istoricul stărilor valorilor traficului monitorizat pentru posibilitatea recuperării datelor retroactiv (de exemplu, în cazul deconectării comunicării cu unitatea). </w:t>
      </w:r>
    </w:p>
    <w:p w14:paraId="1BA8D84F" w14:textId="59D2963E" w:rsidR="00E2018B" w:rsidRPr="00CB588D" w:rsidRDefault="0094045D" w:rsidP="00072B07">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 xml:space="preserve">Transferul de date de la </w:t>
      </w:r>
      <w:r w:rsidR="008A2D83" w:rsidRPr="00CB588D">
        <w:rPr>
          <w:rFonts w:ascii="Times New Roman" w:hAnsi="Times New Roman" w:cs="Times New Roman"/>
          <w:sz w:val="24"/>
          <w:szCs w:val="24"/>
          <w:lang w:val="ro-MD"/>
        </w:rPr>
        <w:t>camerele video (</w:t>
      </w:r>
      <w:r w:rsidR="00E2018B" w:rsidRPr="00CB588D">
        <w:rPr>
          <w:rFonts w:ascii="Times New Roman" w:hAnsi="Times New Roman" w:cs="Times New Roman"/>
          <w:sz w:val="24"/>
          <w:szCs w:val="24"/>
          <w:lang w:val="ro-MD"/>
        </w:rPr>
        <w:t>contoare de trafic</w:t>
      </w:r>
      <w:r w:rsidR="008A2D83"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 xml:space="preserve">locale la serverul central </w:t>
      </w:r>
      <w:r w:rsidR="008A2D83" w:rsidRPr="00CB588D">
        <w:rPr>
          <w:rFonts w:ascii="Times New Roman" w:hAnsi="Times New Roman" w:cs="Times New Roman"/>
          <w:sz w:val="24"/>
          <w:szCs w:val="24"/>
          <w:lang w:val="ro-MD"/>
        </w:rPr>
        <w:t>va avea loc</w:t>
      </w:r>
      <w:r w:rsidR="00E2018B" w:rsidRPr="00CB588D">
        <w:rPr>
          <w:rFonts w:ascii="Times New Roman" w:hAnsi="Times New Roman" w:cs="Times New Roman"/>
          <w:sz w:val="24"/>
          <w:szCs w:val="24"/>
          <w:lang w:val="ro-MD"/>
        </w:rPr>
        <w:t xml:space="preserve"> prin comunicare de date GSM.</w:t>
      </w:r>
    </w:p>
    <w:p w14:paraId="6C2B8DF9" w14:textId="072D582D" w:rsidR="00B03F6C" w:rsidRPr="00CB588D" w:rsidRDefault="00E2018B" w:rsidP="00495537">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Dispozitivele de trafic video trebuie să fie integrate </w:t>
      </w:r>
      <w:r w:rsidR="00B03F6C" w:rsidRPr="00CB588D">
        <w:rPr>
          <w:rFonts w:ascii="Times New Roman" w:hAnsi="Times New Roman" w:cs="Times New Roman"/>
          <w:sz w:val="24"/>
          <w:szCs w:val="24"/>
          <w:lang w:val="ro-MD"/>
        </w:rPr>
        <w:t>pe serverul al</w:t>
      </w:r>
      <w:r w:rsidRPr="00CB588D">
        <w:rPr>
          <w:rFonts w:ascii="Times New Roman" w:hAnsi="Times New Roman" w:cs="Times New Roman"/>
          <w:sz w:val="24"/>
          <w:szCs w:val="24"/>
          <w:lang w:val="ro-MD"/>
        </w:rPr>
        <w:t xml:space="preserve"> Î. S. „Administrația de Stat a Drumurilor”</w:t>
      </w:r>
      <w:r w:rsidR="00B03F6C" w:rsidRPr="00CB588D">
        <w:rPr>
          <w:rFonts w:ascii="Times New Roman" w:hAnsi="Times New Roman" w:cs="Times New Roman"/>
          <w:sz w:val="24"/>
          <w:szCs w:val="24"/>
          <w:lang w:val="ro-MD"/>
        </w:rPr>
        <w:t xml:space="preserve">, cu </w:t>
      </w:r>
      <w:r w:rsidR="008A2D83" w:rsidRPr="00CB588D">
        <w:rPr>
          <w:rFonts w:ascii="Times New Roman" w:hAnsi="Times New Roman" w:cs="Times New Roman"/>
          <w:sz w:val="24"/>
          <w:szCs w:val="24"/>
          <w:lang w:val="ro-MD"/>
        </w:rPr>
        <w:t>următorii</w:t>
      </w:r>
      <w:r w:rsidR="00B03F6C" w:rsidRPr="00CB588D">
        <w:rPr>
          <w:rFonts w:ascii="Times New Roman" w:hAnsi="Times New Roman" w:cs="Times New Roman"/>
          <w:sz w:val="24"/>
          <w:szCs w:val="24"/>
          <w:lang w:val="ro-MD"/>
        </w:rPr>
        <w:t xml:space="preserve"> parametri</w:t>
      </w:r>
      <w:r w:rsidR="00B03F6C" w:rsidRPr="00CB588D">
        <w:rPr>
          <w:rFonts w:ascii="Times New Roman" w:hAnsi="Times New Roman" w:cs="Times New Roman"/>
          <w:sz w:val="24"/>
          <w:szCs w:val="24"/>
          <w:lang w:val="en-US"/>
        </w:rPr>
        <w:t>:</w:t>
      </w:r>
      <w:r w:rsidR="00B03F6C" w:rsidRPr="00CB588D">
        <w:rPr>
          <w:rFonts w:ascii="Times New Roman" w:hAnsi="Times New Roman" w:cs="Times New Roman"/>
          <w:sz w:val="24"/>
          <w:szCs w:val="24"/>
          <w:lang w:val="ro-MD"/>
        </w:rPr>
        <w:t xml:space="preserve"> </w:t>
      </w:r>
    </w:p>
    <w:p w14:paraId="09440611" w14:textId="5E9800F9" w:rsidR="00B03F6C" w:rsidRPr="00CB588D" w:rsidRDefault="00B03F6C" w:rsidP="00495537">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VM1 – Server</w:t>
      </w:r>
    </w:p>
    <w:p w14:paraId="11A95D65" w14:textId="28F9ED1A" w:rsidR="00B03F6C" w:rsidRPr="00CB588D" w:rsidRDefault="00B03F6C" w:rsidP="00495537">
      <w:pPr>
        <w:pStyle w:val="a3"/>
        <w:numPr>
          <w:ilvl w:val="0"/>
          <w:numId w:val="2"/>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procesor </w:t>
      </w:r>
      <w:proofErr w:type="spellStart"/>
      <w:r w:rsidRPr="00CB588D">
        <w:rPr>
          <w:rFonts w:ascii="Times New Roman" w:hAnsi="Times New Roman" w:cs="Times New Roman"/>
          <w:sz w:val="24"/>
          <w:szCs w:val="24"/>
          <w:lang w:val="ro-MD"/>
        </w:rPr>
        <w:t>quad-core</w:t>
      </w:r>
      <w:proofErr w:type="spellEnd"/>
    </w:p>
    <w:p w14:paraId="2970AD68" w14:textId="6F0EC1F3" w:rsidR="00B03F6C" w:rsidRPr="00CB588D" w:rsidRDefault="00B03F6C" w:rsidP="00495537">
      <w:pPr>
        <w:pStyle w:val="a3"/>
        <w:numPr>
          <w:ilvl w:val="0"/>
          <w:numId w:val="2"/>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16 GB RAM</w:t>
      </w:r>
    </w:p>
    <w:p w14:paraId="62B92DB8" w14:textId="04C7ACA7" w:rsidR="00B03F6C" w:rsidRPr="00CB588D" w:rsidRDefault="00B03F6C" w:rsidP="00495537">
      <w:pPr>
        <w:pStyle w:val="a3"/>
        <w:numPr>
          <w:ilvl w:val="0"/>
          <w:numId w:val="2"/>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HDD de 256 GB</w:t>
      </w:r>
    </w:p>
    <w:p w14:paraId="7B373431" w14:textId="77777777" w:rsidR="00EE1FC6" w:rsidRPr="00CB588D" w:rsidRDefault="00EE1FC6" w:rsidP="00495537">
      <w:pPr>
        <w:pStyle w:val="a3"/>
        <w:spacing w:after="0"/>
        <w:ind w:left="1080"/>
        <w:jc w:val="both"/>
        <w:rPr>
          <w:rFonts w:ascii="Times New Roman" w:hAnsi="Times New Roman" w:cs="Times New Roman"/>
          <w:sz w:val="24"/>
          <w:szCs w:val="24"/>
          <w:lang w:val="ro-MD"/>
        </w:rPr>
      </w:pPr>
    </w:p>
    <w:p w14:paraId="751BDBDC" w14:textId="6D3B8817" w:rsidR="00B03F6C" w:rsidRPr="00CB588D" w:rsidRDefault="00B03F6C" w:rsidP="00495537">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VM2 – server </w:t>
      </w:r>
      <w:proofErr w:type="spellStart"/>
      <w:r w:rsidRPr="00CB588D">
        <w:rPr>
          <w:rFonts w:ascii="Times New Roman" w:hAnsi="Times New Roman" w:cs="Times New Roman"/>
          <w:sz w:val="24"/>
          <w:szCs w:val="24"/>
          <w:lang w:val="ro-MD"/>
        </w:rPr>
        <w:t>MongoDB</w:t>
      </w:r>
      <w:proofErr w:type="spellEnd"/>
    </w:p>
    <w:p w14:paraId="48CE75F7" w14:textId="429B9FC4" w:rsidR="00B03F6C" w:rsidRPr="00CB588D" w:rsidRDefault="00B03F6C" w:rsidP="00495537">
      <w:pPr>
        <w:pStyle w:val="a3"/>
        <w:numPr>
          <w:ilvl w:val="0"/>
          <w:numId w:val="3"/>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procesor </w:t>
      </w:r>
      <w:proofErr w:type="spellStart"/>
      <w:r w:rsidRPr="00CB588D">
        <w:rPr>
          <w:rFonts w:ascii="Times New Roman" w:hAnsi="Times New Roman" w:cs="Times New Roman"/>
          <w:sz w:val="24"/>
          <w:szCs w:val="24"/>
          <w:lang w:val="ro-MD"/>
        </w:rPr>
        <w:t>quad-core</w:t>
      </w:r>
      <w:proofErr w:type="spellEnd"/>
    </w:p>
    <w:p w14:paraId="33906610" w14:textId="11FA8650" w:rsidR="00B03F6C" w:rsidRPr="00CB588D" w:rsidRDefault="00B03F6C" w:rsidP="00495537">
      <w:pPr>
        <w:pStyle w:val="a3"/>
        <w:numPr>
          <w:ilvl w:val="0"/>
          <w:numId w:val="3"/>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16 GB RAM</w:t>
      </w:r>
    </w:p>
    <w:p w14:paraId="45A84BC7" w14:textId="704362D5" w:rsidR="00B03F6C" w:rsidRPr="00CB588D" w:rsidRDefault="00B03F6C" w:rsidP="00495537">
      <w:pPr>
        <w:pStyle w:val="a3"/>
        <w:numPr>
          <w:ilvl w:val="0"/>
          <w:numId w:val="3"/>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HDD de 1 TB</w:t>
      </w:r>
    </w:p>
    <w:p w14:paraId="64336D27" w14:textId="77777777" w:rsidR="00506FFA" w:rsidRPr="00CB588D" w:rsidRDefault="00506FFA" w:rsidP="00495537">
      <w:pPr>
        <w:pStyle w:val="a3"/>
        <w:spacing w:after="0"/>
        <w:ind w:left="1080"/>
        <w:jc w:val="both"/>
        <w:rPr>
          <w:rFonts w:ascii="Times New Roman" w:hAnsi="Times New Roman" w:cs="Times New Roman"/>
          <w:sz w:val="24"/>
          <w:szCs w:val="24"/>
          <w:lang w:val="ro-MD"/>
        </w:rPr>
      </w:pPr>
    </w:p>
    <w:p w14:paraId="646FF492" w14:textId="55E0B2F3" w:rsidR="00B03F6C" w:rsidRPr="00CB588D" w:rsidRDefault="00B03F6C" w:rsidP="00495537">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VM3 – Server Portal public</w:t>
      </w:r>
    </w:p>
    <w:p w14:paraId="360678BB" w14:textId="316A7761" w:rsidR="00B03F6C" w:rsidRPr="00CB588D" w:rsidRDefault="00B03F6C" w:rsidP="00495537">
      <w:pPr>
        <w:pStyle w:val="a3"/>
        <w:numPr>
          <w:ilvl w:val="0"/>
          <w:numId w:val="4"/>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procesor </w:t>
      </w:r>
      <w:proofErr w:type="spellStart"/>
      <w:r w:rsidRPr="00CB588D">
        <w:rPr>
          <w:rFonts w:ascii="Times New Roman" w:hAnsi="Times New Roman" w:cs="Times New Roman"/>
          <w:sz w:val="24"/>
          <w:szCs w:val="24"/>
          <w:lang w:val="ro-MD"/>
        </w:rPr>
        <w:t>quad-core</w:t>
      </w:r>
      <w:proofErr w:type="spellEnd"/>
    </w:p>
    <w:p w14:paraId="315262CB" w14:textId="2BB78A0A" w:rsidR="00B03F6C" w:rsidRPr="00CB588D" w:rsidRDefault="00B03F6C" w:rsidP="00495537">
      <w:pPr>
        <w:pStyle w:val="a3"/>
        <w:numPr>
          <w:ilvl w:val="0"/>
          <w:numId w:val="4"/>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12 GB RAM</w:t>
      </w:r>
    </w:p>
    <w:p w14:paraId="232579B2" w14:textId="516C562B" w:rsidR="00B03F6C" w:rsidRPr="001B4986" w:rsidRDefault="00B03F6C" w:rsidP="008A2D83">
      <w:pPr>
        <w:pStyle w:val="a3"/>
        <w:numPr>
          <w:ilvl w:val="0"/>
          <w:numId w:val="4"/>
        </w:numPr>
        <w:spacing w:after="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HDD de 64 GB</w:t>
      </w:r>
    </w:p>
    <w:p w14:paraId="22B099EA"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Măsurate de către stațiile locale datele de trafic care urmează să fie colectate și stocate în baza de date a platformei de integrare centrală pentru procesare, analiză și prezentare ulterioară.</w:t>
      </w:r>
    </w:p>
    <w:p w14:paraId="6C0D5A88"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Datele obiectelor măsurate ar trebui să includă viteza și ora.</w:t>
      </w:r>
    </w:p>
    <w:p w14:paraId="5756F9E8"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lastRenderedPageBreak/>
        <w:t>Alte:</w:t>
      </w:r>
    </w:p>
    <w:p w14:paraId="3EBE25B4"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Unitatea trebuie să permită actualizarea de la distanță.</w:t>
      </w:r>
    </w:p>
    <w:p w14:paraId="1FB93DDD"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Unitatea trebuie să aibă un mecanism de protecție împotriva pierderii datelor de trafic colectate și o setare pentru o pierdere de energie.</w:t>
      </w:r>
    </w:p>
    <w:p w14:paraId="2087081A"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Suport pentru camere PTZ cu ONVIF - opțiune de setare a analizelor de trafic pentru poziții separate ale camerei.</w:t>
      </w:r>
    </w:p>
    <w:p w14:paraId="774E857D" w14:textId="77777777" w:rsidR="00E2018B" w:rsidRPr="00CB588D" w:rsidRDefault="00E2018B" w:rsidP="00072B07">
      <w:pPr>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Unitatea trebuie să accepte profilurile utilizatorilor cu permisiuni de acces și să facă acest lucru cu o divizare minimă:</w:t>
      </w:r>
    </w:p>
    <w:p w14:paraId="1A640785" w14:textId="5848F2F5" w:rsidR="00E2018B" w:rsidRPr="00CB588D" w:rsidRDefault="00CB588D" w:rsidP="00CB588D">
      <w:pPr>
        <w:ind w:left="360" w:firstLine="348"/>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cititor - poate vizualiza rezultatele analizei traficului (date despre trafic)</w:t>
      </w:r>
    </w:p>
    <w:p w14:paraId="0A813D94" w14:textId="6EEA66E7" w:rsidR="00E2018B" w:rsidRPr="00CB588D" w:rsidRDefault="00CB588D" w:rsidP="00CB588D">
      <w:pPr>
        <w:ind w:left="360" w:firstLine="348"/>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lang w:val="ro-MD"/>
        </w:rPr>
        <w:t>administrator - poate vizualiza și modifica setările analizei și, de asemenea, poate gestiona alte conturi</w:t>
      </w:r>
    </w:p>
    <w:p w14:paraId="12A599F7" w14:textId="1FB4BDD5" w:rsidR="00BD41CA" w:rsidRPr="00CB588D" w:rsidRDefault="00E2018B" w:rsidP="00FD1CB5">
      <w:pPr>
        <w:spacing w:before="24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Unitatea trebuie să susțină așa-numitul mod de evaluare interactivă în care există cel puțin 1000 de traiectorii extrase la zi care pot fi utilizate pentru reevaluarea rezultatelor analizei pe baza noii configurații a sistemului.</w:t>
      </w:r>
    </w:p>
    <w:p w14:paraId="47C8E0FC" w14:textId="02B270FF" w:rsidR="00E2018B" w:rsidRPr="00CB588D" w:rsidRDefault="00E2018B" w:rsidP="00FD1CB5">
      <w:pPr>
        <w:ind w:left="360" w:firstLine="348"/>
        <w:jc w:val="both"/>
        <w:rPr>
          <w:rFonts w:ascii="Times New Roman" w:hAnsi="Times New Roman" w:cs="Times New Roman"/>
          <w:sz w:val="24"/>
          <w:szCs w:val="24"/>
          <w:u w:val="single"/>
          <w:lang w:val="ro-MD"/>
        </w:rPr>
      </w:pPr>
      <w:r w:rsidRPr="00CB588D">
        <w:rPr>
          <w:rFonts w:ascii="Times New Roman" w:hAnsi="Times New Roman" w:cs="Times New Roman"/>
          <w:sz w:val="24"/>
          <w:szCs w:val="24"/>
          <w:u w:val="single"/>
          <w:lang w:val="ro-MD"/>
        </w:rPr>
        <w:t>Cerințe Hardware:</w:t>
      </w:r>
    </w:p>
    <w:p w14:paraId="006C0016" w14:textId="77777777" w:rsidR="00E2018B" w:rsidRPr="00CB588D" w:rsidRDefault="00E2018B" w:rsidP="00FD1CB5">
      <w:pPr>
        <w:ind w:left="360" w:firstLine="774"/>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Unitatea Hardware este potrivită pentru instalarea în exterior. Instalarea preconizată este pe un stâlp de iluminat stradal cu consolă.</w:t>
      </w:r>
    </w:p>
    <w:p w14:paraId="4A4C0BFB"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Interfață: 2xPoE pentru conectarea unităților de cameră care furnizează flux RTSP (codare H264 sau H265), conexiune de date: 1xETH, 1xLTE sau 1xWiFi</w:t>
      </w:r>
    </w:p>
    <w:p w14:paraId="62747AAB"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Alimentare: 220/230V AC, consum de energie al unității de procesare fără cameră maxim 50W</w:t>
      </w:r>
    </w:p>
    <w:p w14:paraId="2992D94D" w14:textId="0560D23A"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w:t>
      </w:r>
      <w:r w:rsidR="00CB588D">
        <w:rPr>
          <w:rFonts w:ascii="Times New Roman" w:hAnsi="Times New Roman" w:cs="Times New Roman"/>
          <w:sz w:val="24"/>
          <w:szCs w:val="24"/>
          <w:lang w:val="ro-MD"/>
        </w:rPr>
        <w:t>Instalare</w:t>
      </w:r>
      <w:r w:rsidRPr="00CB588D">
        <w:rPr>
          <w:rFonts w:ascii="Times New Roman" w:hAnsi="Times New Roman" w:cs="Times New Roman"/>
          <w:sz w:val="24"/>
          <w:szCs w:val="24"/>
          <w:lang w:val="ro-MD"/>
        </w:rPr>
        <w:t>: carcasă din plastic sau metal (combinație), IP66</w:t>
      </w:r>
    </w:p>
    <w:p w14:paraId="01A71706"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Gama de temperatură de funcționare: -20 până la 50 de grade Celsius</w:t>
      </w:r>
    </w:p>
    <w:p w14:paraId="022AEF90"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Interval de temperatură de depozitare: -30 până la 60 de grade Celsius</w:t>
      </w:r>
    </w:p>
    <w:p w14:paraId="44352B80" w14:textId="77777777"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Dimensiune: 550x550x350 mm</w:t>
      </w:r>
    </w:p>
    <w:p w14:paraId="18131A47" w14:textId="126065B8" w:rsidR="00E2018B" w:rsidRPr="00CB588D" w:rsidRDefault="00E2018B" w:rsidP="004D2BAC">
      <w:pPr>
        <w:spacing w:after="0"/>
        <w:ind w:left="360"/>
        <w:jc w:val="both"/>
        <w:rPr>
          <w:rFonts w:ascii="Times New Roman" w:hAnsi="Times New Roman" w:cs="Times New Roman"/>
          <w:sz w:val="24"/>
          <w:szCs w:val="24"/>
          <w:lang w:val="ro-MD"/>
        </w:rPr>
      </w:pPr>
      <w:r w:rsidRPr="00CB588D">
        <w:rPr>
          <w:rFonts w:ascii="Times New Roman" w:hAnsi="Times New Roman" w:cs="Times New Roman"/>
          <w:sz w:val="24"/>
          <w:szCs w:val="24"/>
          <w:lang w:val="ro-MD"/>
        </w:rPr>
        <w:t>• Greutate: până la 15 Kg</w:t>
      </w:r>
    </w:p>
    <w:p w14:paraId="2FE3E49E" w14:textId="77777777" w:rsidR="00E2018B" w:rsidRPr="00CB588D" w:rsidRDefault="0094045D" w:rsidP="00FD1CB5">
      <w:pPr>
        <w:ind w:left="360"/>
        <w:rPr>
          <w:rFonts w:ascii="Times New Roman" w:hAnsi="Times New Roman" w:cs="Times New Roman"/>
          <w:sz w:val="24"/>
          <w:szCs w:val="24"/>
          <w:u w:val="single"/>
          <w:lang w:val="ro-MD"/>
        </w:rPr>
      </w:pPr>
      <w:r w:rsidRPr="00CB588D">
        <w:rPr>
          <w:rFonts w:ascii="Times New Roman" w:hAnsi="Times New Roman" w:cs="Times New Roman"/>
          <w:sz w:val="24"/>
          <w:szCs w:val="24"/>
          <w:lang w:val="ro-MD"/>
        </w:rPr>
        <w:t xml:space="preserve">           </w:t>
      </w:r>
      <w:r w:rsidR="00E2018B" w:rsidRPr="00CB588D">
        <w:rPr>
          <w:rFonts w:ascii="Times New Roman" w:hAnsi="Times New Roman" w:cs="Times New Roman"/>
          <w:sz w:val="24"/>
          <w:szCs w:val="24"/>
          <w:u w:val="single"/>
          <w:lang w:val="ro-MD"/>
        </w:rPr>
        <w:t>Cerințe privind camera:</w:t>
      </w:r>
    </w:p>
    <w:p w14:paraId="54C65E89"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CMOS de scanare progresivă de 1/2,8 "</w:t>
      </w:r>
    </w:p>
    <w:p w14:paraId="59257F24"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1920 × 1080 @ 30fps</w:t>
      </w:r>
    </w:p>
    <w:p w14:paraId="0E8B6BF6"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xml:space="preserve">• Obiectiv </w:t>
      </w:r>
      <w:proofErr w:type="spellStart"/>
      <w:r w:rsidRPr="00CB588D">
        <w:rPr>
          <w:rFonts w:ascii="Times New Roman" w:hAnsi="Times New Roman" w:cs="Times New Roman"/>
          <w:sz w:val="24"/>
          <w:szCs w:val="24"/>
          <w:lang w:val="ro-MD"/>
        </w:rPr>
        <w:t>varifocal</w:t>
      </w:r>
      <w:proofErr w:type="spellEnd"/>
      <w:r w:rsidRPr="00CB588D">
        <w:rPr>
          <w:rFonts w:ascii="Times New Roman" w:hAnsi="Times New Roman" w:cs="Times New Roman"/>
          <w:sz w:val="24"/>
          <w:szCs w:val="24"/>
          <w:lang w:val="ro-MD"/>
        </w:rPr>
        <w:t xml:space="preserve"> de 2,8 până la 12 mm</w:t>
      </w:r>
    </w:p>
    <w:p w14:paraId="15B974B7"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Culoare: 0,01 Lux @ (F1.2, AGC ON), 0,018 Lux @ (F1.6, AGC ON), 0 Lux cu IR</w:t>
      </w:r>
    </w:p>
    <w:p w14:paraId="06BF5ABD"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H.265 +, H.265, H.264 +, H.264</w:t>
      </w:r>
    </w:p>
    <w:p w14:paraId="7608B85C"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Trei fluxuri</w:t>
      </w:r>
    </w:p>
    <w:p w14:paraId="47958800"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120dB WDR</w:t>
      </w:r>
    </w:p>
    <w:p w14:paraId="4E8F351A" w14:textId="77777777" w:rsidR="00E2018B"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BLC / 3D DNR / ROI</w:t>
      </w:r>
    </w:p>
    <w:p w14:paraId="66F4FCC3" w14:textId="589B0A78" w:rsidR="00E2018B"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IP67, IK10</w:t>
      </w:r>
    </w:p>
    <w:p w14:paraId="4EED8BAA" w14:textId="6ACA4D4F" w:rsidR="00FD1CB5" w:rsidRDefault="00FD1CB5"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w:t>
      </w:r>
      <w:r>
        <w:rPr>
          <w:rFonts w:ascii="Times New Roman" w:hAnsi="Times New Roman" w:cs="Times New Roman"/>
          <w:sz w:val="24"/>
          <w:szCs w:val="24"/>
          <w:lang w:val="ro-MD"/>
        </w:rPr>
        <w:t xml:space="preserve"> </w:t>
      </w:r>
      <w:proofErr w:type="spellStart"/>
      <w:r>
        <w:rPr>
          <w:rFonts w:ascii="Times New Roman" w:hAnsi="Times New Roman" w:cs="Times New Roman"/>
          <w:sz w:val="24"/>
          <w:szCs w:val="24"/>
          <w:lang w:val="ro-MD"/>
        </w:rPr>
        <w:t>Slot</w:t>
      </w:r>
      <w:proofErr w:type="spellEnd"/>
      <w:r>
        <w:rPr>
          <w:rFonts w:ascii="Times New Roman" w:hAnsi="Times New Roman" w:cs="Times New Roman"/>
          <w:sz w:val="24"/>
          <w:szCs w:val="24"/>
          <w:lang w:val="ro-MD"/>
        </w:rPr>
        <w:t xml:space="preserve"> pentru card micro SD / SDHC / SDXC încorporat, de </w:t>
      </w:r>
      <w:proofErr w:type="spellStart"/>
      <w:r>
        <w:rPr>
          <w:rFonts w:ascii="Times New Roman" w:hAnsi="Times New Roman" w:cs="Times New Roman"/>
          <w:sz w:val="24"/>
          <w:szCs w:val="24"/>
          <w:lang w:val="ro-MD"/>
        </w:rPr>
        <w:t>pînă</w:t>
      </w:r>
      <w:proofErr w:type="spellEnd"/>
      <w:r>
        <w:rPr>
          <w:rFonts w:ascii="Times New Roman" w:hAnsi="Times New Roman" w:cs="Times New Roman"/>
          <w:sz w:val="24"/>
          <w:szCs w:val="24"/>
          <w:lang w:val="ro-MD"/>
        </w:rPr>
        <w:t xml:space="preserve"> la 128 GB</w:t>
      </w:r>
    </w:p>
    <w:p w14:paraId="6E04BBBE" w14:textId="2F77C439" w:rsidR="00FD1CB5" w:rsidRPr="00FD1CB5" w:rsidRDefault="00FD1CB5"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w:t>
      </w:r>
      <w:r>
        <w:rPr>
          <w:rFonts w:ascii="Times New Roman" w:hAnsi="Times New Roman" w:cs="Times New Roman"/>
          <w:sz w:val="24"/>
          <w:szCs w:val="24"/>
          <w:lang w:val="ro-MD"/>
        </w:rPr>
        <w:t xml:space="preserve"> Reglare pe 3 axe</w:t>
      </w:r>
    </w:p>
    <w:p w14:paraId="3DE3460C" w14:textId="425F3815" w:rsidR="009D2FA8" w:rsidRPr="00CB588D" w:rsidRDefault="00E2018B" w:rsidP="004D2BAC">
      <w:pPr>
        <w:spacing w:after="0"/>
        <w:ind w:left="360"/>
        <w:rPr>
          <w:rFonts w:ascii="Times New Roman" w:hAnsi="Times New Roman" w:cs="Times New Roman"/>
          <w:sz w:val="24"/>
          <w:szCs w:val="24"/>
          <w:lang w:val="ro-MD"/>
        </w:rPr>
      </w:pPr>
      <w:r w:rsidRPr="00CB588D">
        <w:rPr>
          <w:rFonts w:ascii="Times New Roman" w:hAnsi="Times New Roman" w:cs="Times New Roman"/>
          <w:sz w:val="24"/>
          <w:szCs w:val="24"/>
          <w:lang w:val="ro-MD"/>
        </w:rPr>
        <w:t>• Iluminare IR suplimentară</w:t>
      </w:r>
    </w:p>
    <w:p w14:paraId="1F2B4672" w14:textId="4DA1992C" w:rsidR="007E5DE6" w:rsidRPr="009D2FA8" w:rsidRDefault="007E5DE6" w:rsidP="00072B07">
      <w:pPr>
        <w:ind w:left="360"/>
        <w:jc w:val="both"/>
        <w:rPr>
          <w:rFonts w:ascii="Times New Roman" w:hAnsi="Times New Roman" w:cs="Times New Roman"/>
          <w:sz w:val="24"/>
          <w:szCs w:val="24"/>
          <w:u w:val="single"/>
          <w:lang w:val="ro-MD"/>
        </w:rPr>
      </w:pPr>
      <w:r w:rsidRPr="00CB588D">
        <w:rPr>
          <w:rFonts w:ascii="Times New Roman" w:hAnsi="Times New Roman" w:cs="Times New Roman"/>
          <w:sz w:val="24"/>
          <w:szCs w:val="24"/>
          <w:lang w:val="ro-MD"/>
        </w:rPr>
        <w:tab/>
      </w:r>
      <w:r w:rsidRPr="009D2FA8">
        <w:rPr>
          <w:rFonts w:ascii="Times New Roman" w:hAnsi="Times New Roman" w:cs="Times New Roman"/>
          <w:sz w:val="24"/>
          <w:szCs w:val="24"/>
          <w:u w:val="single"/>
          <w:lang w:val="ro-MD"/>
        </w:rPr>
        <w:t>Locul de instalare:</w:t>
      </w:r>
    </w:p>
    <w:p w14:paraId="1C49C3B0" w14:textId="5F2F14DE" w:rsidR="001E2975" w:rsidRPr="009D2FA8" w:rsidRDefault="007E627E" w:rsidP="004D2BAC">
      <w:pPr>
        <w:ind w:left="360"/>
        <w:jc w:val="both"/>
        <w:rPr>
          <w:rFonts w:ascii="Times New Roman" w:hAnsi="Times New Roman" w:cs="Times New Roman"/>
          <w:sz w:val="24"/>
          <w:szCs w:val="24"/>
          <w:lang w:val="ro-MD"/>
        </w:rPr>
      </w:pPr>
      <w:r>
        <w:rPr>
          <w:rFonts w:ascii="Times New Roman" w:hAnsi="Times New Roman" w:cs="Times New Roman"/>
          <w:sz w:val="24"/>
          <w:szCs w:val="24"/>
          <w:lang w:val="ro-MD"/>
        </w:rPr>
        <w:t>Sistemele</w:t>
      </w:r>
      <w:r w:rsidR="007E5DE6" w:rsidRPr="00CB588D">
        <w:rPr>
          <w:rFonts w:ascii="Times New Roman" w:hAnsi="Times New Roman" w:cs="Times New Roman"/>
          <w:sz w:val="24"/>
          <w:szCs w:val="24"/>
          <w:lang w:val="ro-MD"/>
        </w:rPr>
        <w:t xml:space="preserve"> pentru monitorizarea obiectelor (unităților de transport), vor fi instalate conform locurilor prestabilite</w:t>
      </w:r>
      <w:r w:rsidR="006E275D" w:rsidRPr="00CB588D">
        <w:rPr>
          <w:rFonts w:ascii="Times New Roman" w:hAnsi="Times New Roman" w:cs="Times New Roman"/>
          <w:sz w:val="24"/>
          <w:szCs w:val="24"/>
          <w:lang w:val="ro-MD"/>
        </w:rPr>
        <w:t>, conform tabelului.</w:t>
      </w:r>
      <w:r w:rsidR="007E5DE6" w:rsidRPr="00CB588D">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Sistemele vor </w:t>
      </w:r>
      <w:r w:rsidR="007E5DE6" w:rsidRPr="00CB588D">
        <w:rPr>
          <w:rFonts w:ascii="Times New Roman" w:hAnsi="Times New Roman" w:cs="Times New Roman"/>
          <w:sz w:val="24"/>
          <w:szCs w:val="24"/>
          <w:lang w:val="ro-MD"/>
        </w:rPr>
        <w:t>fi instalate pe pilonii existenți</w:t>
      </w:r>
      <w:r>
        <w:rPr>
          <w:rFonts w:ascii="Times New Roman" w:hAnsi="Times New Roman" w:cs="Times New Roman"/>
          <w:sz w:val="24"/>
          <w:szCs w:val="24"/>
          <w:lang w:val="ro-MD"/>
        </w:rPr>
        <w:t>,</w:t>
      </w:r>
      <w:r w:rsidR="007E5DE6" w:rsidRPr="00CB588D">
        <w:rPr>
          <w:rFonts w:ascii="Times New Roman" w:hAnsi="Times New Roman" w:cs="Times New Roman"/>
          <w:sz w:val="24"/>
          <w:szCs w:val="24"/>
          <w:lang w:val="ro-MD"/>
        </w:rPr>
        <w:t xml:space="preserve"> </w:t>
      </w:r>
      <w:r w:rsidR="00FE4F85" w:rsidRPr="00CB588D">
        <w:rPr>
          <w:rFonts w:ascii="Times New Roman" w:hAnsi="Times New Roman" w:cs="Times New Roman"/>
          <w:sz w:val="24"/>
          <w:szCs w:val="24"/>
          <w:lang w:val="ro-MD"/>
        </w:rPr>
        <w:t xml:space="preserve">care </w:t>
      </w:r>
      <w:proofErr w:type="spellStart"/>
      <w:r w:rsidR="00FE4F85" w:rsidRPr="00CB588D">
        <w:rPr>
          <w:rFonts w:ascii="Times New Roman" w:hAnsi="Times New Roman" w:cs="Times New Roman"/>
          <w:sz w:val="24"/>
          <w:szCs w:val="24"/>
          <w:lang w:val="ro-MD"/>
        </w:rPr>
        <w:t>sînt</w:t>
      </w:r>
      <w:proofErr w:type="spellEnd"/>
      <w:r w:rsidR="007E5DE6" w:rsidRPr="00CB588D">
        <w:rPr>
          <w:rFonts w:ascii="Times New Roman" w:hAnsi="Times New Roman" w:cs="Times New Roman"/>
          <w:sz w:val="24"/>
          <w:szCs w:val="24"/>
          <w:lang w:val="ro-MD"/>
        </w:rPr>
        <w:t xml:space="preserve"> racordați la sursa de energie electrică.</w:t>
      </w:r>
      <w:r w:rsidR="00072B07" w:rsidRPr="00CB588D">
        <w:rPr>
          <w:rFonts w:ascii="Times New Roman" w:hAnsi="Times New Roman" w:cs="Times New Roman"/>
          <w:sz w:val="24"/>
          <w:szCs w:val="24"/>
          <w:lang w:val="ro-MD"/>
        </w:rPr>
        <w:t xml:space="preserve"> La întocmirea ofertei va fi luat în calcul </w:t>
      </w:r>
      <w:r w:rsidR="00FE4F85" w:rsidRPr="00CB588D">
        <w:rPr>
          <w:rFonts w:ascii="Times New Roman" w:hAnsi="Times New Roman" w:cs="Times New Roman"/>
          <w:sz w:val="24"/>
          <w:szCs w:val="24"/>
          <w:lang w:val="ro-MD"/>
        </w:rPr>
        <w:t>transportarea</w:t>
      </w:r>
      <w:r w:rsidR="0070792D">
        <w:rPr>
          <w:rFonts w:ascii="Times New Roman" w:hAnsi="Times New Roman" w:cs="Times New Roman"/>
          <w:sz w:val="24"/>
          <w:szCs w:val="24"/>
          <w:lang w:val="ro-MD"/>
        </w:rPr>
        <w:t>,</w:t>
      </w:r>
      <w:r w:rsidR="00072B07" w:rsidRPr="00CB588D">
        <w:rPr>
          <w:rFonts w:ascii="Times New Roman" w:hAnsi="Times New Roman" w:cs="Times New Roman"/>
          <w:sz w:val="24"/>
          <w:szCs w:val="24"/>
          <w:lang w:val="ro-MD"/>
        </w:rPr>
        <w:t xml:space="preserve"> lucrări de montare</w:t>
      </w:r>
      <w:r>
        <w:rPr>
          <w:rFonts w:ascii="Times New Roman" w:hAnsi="Times New Roman" w:cs="Times New Roman"/>
          <w:sz w:val="24"/>
          <w:szCs w:val="24"/>
          <w:lang w:val="ro-MD"/>
        </w:rPr>
        <w:t>, testare</w:t>
      </w:r>
      <w:r w:rsidR="009E34FA">
        <w:rPr>
          <w:rFonts w:ascii="Times New Roman" w:hAnsi="Times New Roman" w:cs="Times New Roman"/>
          <w:sz w:val="24"/>
          <w:szCs w:val="24"/>
          <w:lang w:val="ro-MD"/>
        </w:rPr>
        <w:t xml:space="preserve"> </w:t>
      </w:r>
      <w:r w:rsidR="00072B07" w:rsidRPr="00CB588D">
        <w:rPr>
          <w:rFonts w:ascii="Times New Roman" w:hAnsi="Times New Roman" w:cs="Times New Roman"/>
          <w:sz w:val="24"/>
          <w:szCs w:val="24"/>
          <w:lang w:val="ro-MD"/>
        </w:rPr>
        <w:t>a utilajului</w:t>
      </w:r>
      <w:r w:rsidR="009E34FA">
        <w:rPr>
          <w:rFonts w:ascii="Times New Roman" w:hAnsi="Times New Roman" w:cs="Times New Roman"/>
          <w:sz w:val="24"/>
          <w:szCs w:val="24"/>
          <w:lang w:val="ro-MD"/>
        </w:rPr>
        <w:t xml:space="preserve"> și instruirea personalului ASD.</w:t>
      </w:r>
    </w:p>
    <w:p w14:paraId="7007A525" w14:textId="77777777" w:rsidR="004D2BAC" w:rsidRDefault="004D2BAC" w:rsidP="001E2975">
      <w:pPr>
        <w:spacing w:after="0"/>
        <w:ind w:left="360"/>
        <w:jc w:val="center"/>
        <w:rPr>
          <w:rFonts w:ascii="Times New Roman" w:hAnsi="Times New Roman" w:cs="Times New Roman"/>
          <w:sz w:val="24"/>
          <w:szCs w:val="24"/>
          <w:lang w:val="ro-MD"/>
        </w:rPr>
      </w:pPr>
    </w:p>
    <w:p w14:paraId="6378C42D" w14:textId="77777777" w:rsidR="004D2BAC" w:rsidRDefault="004D2BAC" w:rsidP="001E2975">
      <w:pPr>
        <w:spacing w:after="0"/>
        <w:ind w:left="360"/>
        <w:jc w:val="center"/>
        <w:rPr>
          <w:rFonts w:ascii="Times New Roman" w:hAnsi="Times New Roman" w:cs="Times New Roman"/>
          <w:sz w:val="24"/>
          <w:szCs w:val="24"/>
          <w:lang w:val="ro-MD"/>
        </w:rPr>
      </w:pPr>
    </w:p>
    <w:p w14:paraId="1A4D77AC" w14:textId="705762DE" w:rsidR="009A35B6" w:rsidRDefault="009F07B5" w:rsidP="001E2975">
      <w:pPr>
        <w:spacing w:after="0"/>
        <w:ind w:left="360"/>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A</w:t>
      </w:r>
      <w:r w:rsidR="009A35B6" w:rsidRPr="00FD1CB5">
        <w:rPr>
          <w:rFonts w:ascii="Times New Roman" w:hAnsi="Times New Roman" w:cs="Times New Roman"/>
          <w:sz w:val="24"/>
          <w:szCs w:val="24"/>
          <w:lang w:val="ro-MD"/>
        </w:rPr>
        <w:t xml:space="preserve">mplasarea </w:t>
      </w:r>
      <w:r w:rsidR="00510E6A">
        <w:rPr>
          <w:rFonts w:ascii="Times New Roman" w:hAnsi="Times New Roman" w:cs="Times New Roman"/>
          <w:sz w:val="24"/>
          <w:szCs w:val="24"/>
          <w:lang w:val="ro-MD"/>
        </w:rPr>
        <w:t>sistemelor de monitorizare pe piloni racordați la rețeaua electrică.</w:t>
      </w:r>
    </w:p>
    <w:p w14:paraId="7A9E47A8" w14:textId="4AA62A74" w:rsidR="009F07B5" w:rsidRPr="00FD1CB5" w:rsidRDefault="009F07B5" w:rsidP="009F07B5">
      <w:pPr>
        <w:ind w:left="360"/>
        <w:jc w:val="right"/>
        <w:rPr>
          <w:rFonts w:ascii="Times New Roman" w:hAnsi="Times New Roman" w:cs="Times New Roman"/>
          <w:sz w:val="24"/>
          <w:szCs w:val="24"/>
          <w:lang w:val="ro-MD"/>
        </w:rPr>
      </w:pPr>
      <w:r>
        <w:rPr>
          <w:rFonts w:ascii="Times New Roman" w:hAnsi="Times New Roman" w:cs="Times New Roman"/>
          <w:sz w:val="24"/>
          <w:szCs w:val="24"/>
          <w:lang w:val="ro-MD"/>
        </w:rPr>
        <w:t>(Tab.1)</w:t>
      </w:r>
    </w:p>
    <w:tbl>
      <w:tblPr>
        <w:tblW w:w="9922" w:type="dxa"/>
        <w:tblInd w:w="416" w:type="dxa"/>
        <w:tblLayout w:type="fixed"/>
        <w:tblLook w:val="04A0" w:firstRow="1" w:lastRow="0" w:firstColumn="1" w:lastColumn="0" w:noHBand="0" w:noVBand="1"/>
      </w:tblPr>
      <w:tblGrid>
        <w:gridCol w:w="567"/>
        <w:gridCol w:w="708"/>
        <w:gridCol w:w="2694"/>
        <w:gridCol w:w="1559"/>
        <w:gridCol w:w="1417"/>
        <w:gridCol w:w="1418"/>
        <w:gridCol w:w="1559"/>
      </w:tblGrid>
      <w:tr w:rsidR="00242A2C" w:rsidRPr="00FD1CB5" w14:paraId="0BBD9D89" w14:textId="77777777" w:rsidTr="00806497">
        <w:trPr>
          <w:trHeight w:val="603"/>
        </w:trPr>
        <w:tc>
          <w:tcPr>
            <w:tcW w:w="56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F7C0DD1" w14:textId="77777777" w:rsidR="00242A2C" w:rsidRPr="00FF00E7" w:rsidRDefault="00242A2C"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Nr.</w:t>
            </w:r>
          </w:p>
        </w:tc>
        <w:tc>
          <w:tcPr>
            <w:tcW w:w="708" w:type="dxa"/>
            <w:tcBorders>
              <w:top w:val="single" w:sz="8" w:space="0" w:color="auto"/>
              <w:left w:val="nil"/>
              <w:bottom w:val="single" w:sz="8" w:space="0" w:color="auto"/>
              <w:right w:val="single" w:sz="4" w:space="0" w:color="auto"/>
            </w:tcBorders>
            <w:shd w:val="clear" w:color="000000" w:fill="FFFFFF"/>
            <w:noWrap/>
            <w:vAlign w:val="center"/>
            <w:hideMark/>
          </w:tcPr>
          <w:p w14:paraId="452AE3DE" w14:textId="2C161C27" w:rsidR="00242A2C" w:rsidRPr="00FF00E7" w:rsidRDefault="00242A2C"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Nr.</w:t>
            </w:r>
          </w:p>
        </w:tc>
        <w:tc>
          <w:tcPr>
            <w:tcW w:w="2694" w:type="dxa"/>
            <w:tcBorders>
              <w:top w:val="single" w:sz="8" w:space="0" w:color="auto"/>
              <w:left w:val="nil"/>
              <w:bottom w:val="single" w:sz="8" w:space="0" w:color="auto"/>
              <w:right w:val="single" w:sz="4" w:space="0" w:color="auto"/>
            </w:tcBorders>
            <w:shd w:val="clear" w:color="000000" w:fill="FFFFFF"/>
            <w:noWrap/>
            <w:vAlign w:val="center"/>
            <w:hideMark/>
          </w:tcPr>
          <w:p w14:paraId="1974866E" w14:textId="77777777" w:rsidR="00242A2C" w:rsidRPr="00FF00E7" w:rsidRDefault="00242A2C"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Denumirea drumului</w:t>
            </w:r>
          </w:p>
        </w:tc>
        <w:tc>
          <w:tcPr>
            <w:tcW w:w="1559" w:type="dxa"/>
            <w:tcBorders>
              <w:top w:val="single" w:sz="8" w:space="0" w:color="auto"/>
              <w:left w:val="nil"/>
              <w:bottom w:val="single" w:sz="8" w:space="0" w:color="auto"/>
              <w:right w:val="single" w:sz="4" w:space="0" w:color="auto"/>
            </w:tcBorders>
            <w:shd w:val="clear" w:color="000000" w:fill="FFFFFF"/>
            <w:vAlign w:val="center"/>
            <w:hideMark/>
          </w:tcPr>
          <w:p w14:paraId="2655E814" w14:textId="77777777" w:rsidR="00242A2C" w:rsidRPr="00FF00E7" w:rsidRDefault="00242A2C"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Amplasarea km</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14:paraId="48B510FF" w14:textId="263DE00C" w:rsidR="00242A2C" w:rsidRPr="00FF00E7" w:rsidRDefault="00242A2C"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 xml:space="preserve">Denumirea </w:t>
            </w:r>
            <w:r w:rsidR="006E275D" w:rsidRPr="00FF00E7">
              <w:rPr>
                <w:rFonts w:ascii="Times New Roman" w:eastAsia="Times New Roman" w:hAnsi="Times New Roman" w:cs="Times New Roman"/>
                <w:b/>
                <w:bCs/>
                <w:lang w:val="ro-MD" w:eastAsia="ru-RU"/>
              </w:rPr>
              <w:t>localității</w:t>
            </w:r>
            <w:r w:rsidRPr="00FF00E7">
              <w:rPr>
                <w:rFonts w:ascii="Times New Roman" w:eastAsia="Times New Roman" w:hAnsi="Times New Roman" w:cs="Times New Roman"/>
                <w:b/>
                <w:bCs/>
                <w:lang w:val="ro-MD" w:eastAsia="ru-RU"/>
              </w:rPr>
              <w:t xml:space="preserve"> din prejmă</w:t>
            </w:r>
          </w:p>
        </w:tc>
        <w:tc>
          <w:tcPr>
            <w:tcW w:w="1418" w:type="dxa"/>
            <w:tcBorders>
              <w:top w:val="single" w:sz="8" w:space="0" w:color="auto"/>
              <w:left w:val="nil"/>
              <w:bottom w:val="single" w:sz="8" w:space="0" w:color="auto"/>
              <w:right w:val="nil"/>
            </w:tcBorders>
            <w:shd w:val="clear" w:color="000000" w:fill="FFFFFF"/>
            <w:noWrap/>
            <w:vAlign w:val="center"/>
            <w:hideMark/>
          </w:tcPr>
          <w:p w14:paraId="6559D649" w14:textId="607CC2E8" w:rsidR="00242A2C" w:rsidRPr="00FF00E7" w:rsidRDefault="00855468"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Latitudine</w:t>
            </w:r>
          </w:p>
        </w:tc>
        <w:tc>
          <w:tcPr>
            <w:tcW w:w="1559"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27E8B95" w14:textId="64CD3117" w:rsidR="00242A2C" w:rsidRPr="00FF00E7" w:rsidRDefault="00855468" w:rsidP="00242A2C">
            <w:pPr>
              <w:spacing w:after="0" w:line="240" w:lineRule="auto"/>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Longitudine</w:t>
            </w:r>
          </w:p>
        </w:tc>
      </w:tr>
      <w:tr w:rsidR="00FF22CA" w:rsidRPr="00FD1CB5" w14:paraId="69BCE20A"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04515269"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3ED33E1E"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R8</w:t>
            </w:r>
          </w:p>
        </w:tc>
        <w:tc>
          <w:tcPr>
            <w:tcW w:w="2694" w:type="dxa"/>
            <w:tcBorders>
              <w:top w:val="nil"/>
              <w:left w:val="nil"/>
              <w:bottom w:val="single" w:sz="4" w:space="0" w:color="auto"/>
              <w:right w:val="single" w:sz="4" w:space="0" w:color="auto"/>
            </w:tcBorders>
            <w:shd w:val="clear" w:color="000000" w:fill="FFFFFF"/>
            <w:noWrap/>
            <w:vAlign w:val="center"/>
            <w:hideMark/>
          </w:tcPr>
          <w:p w14:paraId="4902D2AC" w14:textId="77777777" w:rsidR="00242A2C" w:rsidRPr="00034284" w:rsidRDefault="00242A2C" w:rsidP="00806497">
            <w:pPr>
              <w:spacing w:after="0" w:line="240" w:lineRule="auto"/>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Edineţ</w:t>
            </w:r>
            <w:proofErr w:type="spellEnd"/>
            <w:r w:rsidRPr="00034284">
              <w:rPr>
                <w:rFonts w:ascii="Times New Roman" w:eastAsia="Times New Roman" w:hAnsi="Times New Roman" w:cs="Times New Roman"/>
                <w:lang w:val="ro-MD" w:eastAsia="ru-RU"/>
              </w:rPr>
              <w:t xml:space="preserve"> – Otaci – frontiera cu Ucraina</w:t>
            </w:r>
          </w:p>
        </w:tc>
        <w:tc>
          <w:tcPr>
            <w:tcW w:w="1559" w:type="dxa"/>
            <w:tcBorders>
              <w:top w:val="nil"/>
              <w:left w:val="nil"/>
              <w:bottom w:val="single" w:sz="4" w:space="0" w:color="auto"/>
              <w:right w:val="single" w:sz="4" w:space="0" w:color="auto"/>
            </w:tcBorders>
            <w:shd w:val="clear" w:color="000000" w:fill="FFFFFF"/>
            <w:noWrap/>
            <w:vAlign w:val="center"/>
            <w:hideMark/>
          </w:tcPr>
          <w:p w14:paraId="0C58FF28" w14:textId="46CBB63C"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53,96</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4D415FDF"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Otaci</w:t>
            </w:r>
          </w:p>
        </w:tc>
        <w:tc>
          <w:tcPr>
            <w:tcW w:w="1418" w:type="dxa"/>
            <w:tcBorders>
              <w:top w:val="nil"/>
              <w:left w:val="nil"/>
              <w:bottom w:val="single" w:sz="4" w:space="0" w:color="auto"/>
              <w:right w:val="nil"/>
            </w:tcBorders>
            <w:shd w:val="clear" w:color="000000" w:fill="FFFFFF"/>
            <w:noWrap/>
            <w:vAlign w:val="center"/>
            <w:hideMark/>
          </w:tcPr>
          <w:p w14:paraId="6007CCA5" w14:textId="2D41F2D2" w:rsidR="00242A2C" w:rsidRPr="00034284" w:rsidRDefault="00855468"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48.426939</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2642BF98" w14:textId="7D34D0A6" w:rsidR="00242A2C" w:rsidRPr="00034284" w:rsidRDefault="00855468"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27.785000</w:t>
            </w:r>
          </w:p>
        </w:tc>
      </w:tr>
      <w:tr w:rsidR="00FF22CA" w:rsidRPr="00FD1CB5" w14:paraId="6ECE71A4"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0E387FD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w:t>
            </w:r>
          </w:p>
        </w:tc>
        <w:tc>
          <w:tcPr>
            <w:tcW w:w="708" w:type="dxa"/>
            <w:tcBorders>
              <w:top w:val="nil"/>
              <w:left w:val="nil"/>
              <w:bottom w:val="single" w:sz="4" w:space="0" w:color="auto"/>
              <w:right w:val="single" w:sz="4" w:space="0" w:color="auto"/>
            </w:tcBorders>
            <w:shd w:val="clear" w:color="000000" w:fill="FFFFFF"/>
            <w:noWrap/>
            <w:vAlign w:val="center"/>
            <w:hideMark/>
          </w:tcPr>
          <w:p w14:paraId="288D054B"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M5</w:t>
            </w:r>
          </w:p>
        </w:tc>
        <w:tc>
          <w:tcPr>
            <w:tcW w:w="2694" w:type="dxa"/>
            <w:tcBorders>
              <w:top w:val="nil"/>
              <w:left w:val="nil"/>
              <w:bottom w:val="single" w:sz="4" w:space="0" w:color="auto"/>
              <w:right w:val="single" w:sz="4" w:space="0" w:color="auto"/>
            </w:tcBorders>
            <w:shd w:val="clear" w:color="000000" w:fill="FFFFFF"/>
            <w:noWrap/>
            <w:vAlign w:val="center"/>
            <w:hideMark/>
          </w:tcPr>
          <w:p w14:paraId="4510CBD6"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Frontiera cu Ucraina – Criva – Bălți – Chișinău – Tiraspol – frontiera cu Ucraina</w:t>
            </w:r>
          </w:p>
        </w:tc>
        <w:tc>
          <w:tcPr>
            <w:tcW w:w="1559" w:type="dxa"/>
            <w:tcBorders>
              <w:top w:val="nil"/>
              <w:left w:val="nil"/>
              <w:bottom w:val="single" w:sz="4" w:space="0" w:color="auto"/>
              <w:right w:val="single" w:sz="4" w:space="0" w:color="auto"/>
            </w:tcBorders>
            <w:shd w:val="clear" w:color="000000" w:fill="FFFFFF"/>
            <w:noWrap/>
            <w:vAlign w:val="center"/>
            <w:hideMark/>
          </w:tcPr>
          <w:p w14:paraId="3068B66C" w14:textId="101AE9F3"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123,67</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C2B135E"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Corlateni</w:t>
            </w:r>
            <w:proofErr w:type="spellEnd"/>
          </w:p>
        </w:tc>
        <w:tc>
          <w:tcPr>
            <w:tcW w:w="1418" w:type="dxa"/>
            <w:tcBorders>
              <w:top w:val="nil"/>
              <w:left w:val="nil"/>
              <w:bottom w:val="single" w:sz="4" w:space="0" w:color="auto"/>
              <w:right w:val="nil"/>
            </w:tcBorders>
            <w:shd w:val="clear" w:color="000000" w:fill="FFFFFF"/>
            <w:noWrap/>
            <w:vAlign w:val="center"/>
            <w:hideMark/>
          </w:tcPr>
          <w:p w14:paraId="5B92D796" w14:textId="23DC8CB8" w:rsidR="00242A2C" w:rsidRPr="00034284" w:rsidRDefault="0058659D"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47.848119</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2B65788D" w14:textId="2DB8076D" w:rsidR="00242A2C" w:rsidRPr="00034284" w:rsidRDefault="0058659D"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27.792434</w:t>
            </w:r>
          </w:p>
        </w:tc>
      </w:tr>
      <w:tr w:rsidR="00FF22CA" w:rsidRPr="00FD1CB5" w14:paraId="7EE31F2F"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00EA982B"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42DC5933"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R9</w:t>
            </w:r>
          </w:p>
        </w:tc>
        <w:tc>
          <w:tcPr>
            <w:tcW w:w="2694" w:type="dxa"/>
            <w:tcBorders>
              <w:top w:val="nil"/>
              <w:left w:val="nil"/>
              <w:bottom w:val="single" w:sz="4" w:space="0" w:color="auto"/>
              <w:right w:val="single" w:sz="4" w:space="0" w:color="auto"/>
            </w:tcBorders>
            <w:shd w:val="clear" w:color="000000" w:fill="FFFFFF"/>
            <w:noWrap/>
            <w:vAlign w:val="center"/>
            <w:hideMark/>
          </w:tcPr>
          <w:p w14:paraId="1A56E07C"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R14 – Șoldănești – R20</w:t>
            </w:r>
          </w:p>
        </w:tc>
        <w:tc>
          <w:tcPr>
            <w:tcW w:w="1559" w:type="dxa"/>
            <w:tcBorders>
              <w:top w:val="nil"/>
              <w:left w:val="nil"/>
              <w:bottom w:val="single" w:sz="4" w:space="0" w:color="auto"/>
              <w:right w:val="single" w:sz="4" w:space="0" w:color="auto"/>
            </w:tcBorders>
            <w:shd w:val="clear" w:color="000000" w:fill="FFFFFF"/>
            <w:noWrap/>
            <w:vAlign w:val="center"/>
            <w:hideMark/>
          </w:tcPr>
          <w:p w14:paraId="11EEA3A8"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45,202</w:t>
            </w:r>
          </w:p>
        </w:tc>
        <w:tc>
          <w:tcPr>
            <w:tcW w:w="1417" w:type="dxa"/>
            <w:tcBorders>
              <w:top w:val="nil"/>
              <w:left w:val="nil"/>
              <w:bottom w:val="single" w:sz="4" w:space="0" w:color="auto"/>
              <w:right w:val="single" w:sz="4" w:space="0" w:color="auto"/>
            </w:tcBorders>
            <w:shd w:val="clear" w:color="000000" w:fill="FFFFFF"/>
            <w:noWrap/>
            <w:vAlign w:val="center"/>
            <w:hideMark/>
          </w:tcPr>
          <w:p w14:paraId="0B0916C3"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Ţareuca</w:t>
            </w:r>
            <w:proofErr w:type="spellEnd"/>
          </w:p>
        </w:tc>
        <w:tc>
          <w:tcPr>
            <w:tcW w:w="1418" w:type="dxa"/>
            <w:tcBorders>
              <w:top w:val="nil"/>
              <w:left w:val="nil"/>
              <w:bottom w:val="single" w:sz="4" w:space="0" w:color="auto"/>
              <w:right w:val="nil"/>
            </w:tcBorders>
            <w:shd w:val="clear" w:color="000000" w:fill="FFFFFF"/>
            <w:noWrap/>
            <w:vAlign w:val="center"/>
            <w:hideMark/>
          </w:tcPr>
          <w:p w14:paraId="76BAE930" w14:textId="07879F34" w:rsidR="00242A2C" w:rsidRPr="00034284" w:rsidRDefault="006A49DD"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47.744691</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7B90D909" w14:textId="133813E0" w:rsidR="00242A2C" w:rsidRPr="00034284" w:rsidRDefault="006A49DD"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28.898609</w:t>
            </w:r>
          </w:p>
        </w:tc>
      </w:tr>
      <w:tr w:rsidR="00FF22CA" w:rsidRPr="00FD1CB5" w14:paraId="154F64FF"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6A304416"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8B0DD20"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R14</w:t>
            </w:r>
          </w:p>
        </w:tc>
        <w:tc>
          <w:tcPr>
            <w:tcW w:w="2694" w:type="dxa"/>
            <w:tcBorders>
              <w:top w:val="nil"/>
              <w:left w:val="nil"/>
              <w:bottom w:val="single" w:sz="4" w:space="0" w:color="auto"/>
              <w:right w:val="single" w:sz="4" w:space="0" w:color="auto"/>
            </w:tcBorders>
            <w:shd w:val="clear" w:color="000000" w:fill="FFFFFF"/>
            <w:noWrap/>
            <w:vAlign w:val="center"/>
            <w:hideMark/>
          </w:tcPr>
          <w:p w14:paraId="14200C5D"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R6 – Codrul Nou – Soroca – Unguri – frontiera cu Ucraina</w:t>
            </w:r>
          </w:p>
        </w:tc>
        <w:tc>
          <w:tcPr>
            <w:tcW w:w="1559" w:type="dxa"/>
            <w:tcBorders>
              <w:top w:val="nil"/>
              <w:left w:val="nil"/>
              <w:bottom w:val="single" w:sz="4" w:space="0" w:color="auto"/>
              <w:right w:val="single" w:sz="4" w:space="0" w:color="auto"/>
            </w:tcBorders>
            <w:shd w:val="clear" w:color="000000" w:fill="FFFFFF"/>
            <w:noWrap/>
            <w:vAlign w:val="center"/>
            <w:hideMark/>
          </w:tcPr>
          <w:p w14:paraId="2C87094E" w14:textId="738DD40F"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46,83</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537CADAE"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Gura Camencii</w:t>
            </w:r>
          </w:p>
        </w:tc>
        <w:tc>
          <w:tcPr>
            <w:tcW w:w="1418" w:type="dxa"/>
            <w:tcBorders>
              <w:top w:val="nil"/>
              <w:left w:val="nil"/>
              <w:bottom w:val="single" w:sz="4" w:space="0" w:color="auto"/>
              <w:right w:val="nil"/>
            </w:tcBorders>
            <w:shd w:val="clear" w:color="000000" w:fill="FFFFFF"/>
            <w:noWrap/>
            <w:vAlign w:val="center"/>
            <w:hideMark/>
          </w:tcPr>
          <w:p w14:paraId="711FDCD3" w14:textId="43AAA8B2" w:rsidR="00242A2C" w:rsidRPr="00034284" w:rsidRDefault="006A49DD"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47.892530</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6E678B14" w14:textId="39B0DF83" w:rsidR="00242A2C" w:rsidRPr="00034284" w:rsidRDefault="006A49DD"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28.359896</w:t>
            </w:r>
          </w:p>
        </w:tc>
      </w:tr>
      <w:tr w:rsidR="00FF22CA" w:rsidRPr="00FD1CB5" w14:paraId="6138574B"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21E23F50"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7FA3AE22"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M5</w:t>
            </w:r>
          </w:p>
        </w:tc>
        <w:tc>
          <w:tcPr>
            <w:tcW w:w="2694" w:type="dxa"/>
            <w:tcBorders>
              <w:top w:val="nil"/>
              <w:left w:val="nil"/>
              <w:bottom w:val="single" w:sz="4" w:space="0" w:color="auto"/>
              <w:right w:val="single" w:sz="4" w:space="0" w:color="auto"/>
            </w:tcBorders>
            <w:shd w:val="clear" w:color="000000" w:fill="FFFFFF"/>
            <w:noWrap/>
            <w:vAlign w:val="center"/>
            <w:hideMark/>
          </w:tcPr>
          <w:p w14:paraId="455C58E5"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Frontiera cu Ucraina – Criva – Bălți – Chișinău – Tiraspol – frontiera cu Ucraina</w:t>
            </w:r>
          </w:p>
        </w:tc>
        <w:tc>
          <w:tcPr>
            <w:tcW w:w="1559" w:type="dxa"/>
            <w:tcBorders>
              <w:top w:val="nil"/>
              <w:left w:val="nil"/>
              <w:bottom w:val="single" w:sz="4" w:space="0" w:color="auto"/>
              <w:right w:val="single" w:sz="4" w:space="0" w:color="auto"/>
            </w:tcBorders>
            <w:shd w:val="clear" w:color="000000" w:fill="FFFFFF"/>
            <w:noWrap/>
            <w:vAlign w:val="center"/>
            <w:hideMark/>
          </w:tcPr>
          <w:p w14:paraId="02CB1D7D"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181,237</w:t>
            </w:r>
          </w:p>
        </w:tc>
        <w:tc>
          <w:tcPr>
            <w:tcW w:w="1417" w:type="dxa"/>
            <w:tcBorders>
              <w:top w:val="nil"/>
              <w:left w:val="nil"/>
              <w:bottom w:val="single" w:sz="4" w:space="0" w:color="auto"/>
              <w:right w:val="single" w:sz="4" w:space="0" w:color="auto"/>
            </w:tcBorders>
            <w:shd w:val="clear" w:color="000000" w:fill="FFFFFF"/>
            <w:noWrap/>
            <w:vAlign w:val="center"/>
            <w:hideMark/>
          </w:tcPr>
          <w:p w14:paraId="45370526"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Coşcodeni</w:t>
            </w:r>
            <w:proofErr w:type="spellEnd"/>
          </w:p>
        </w:tc>
        <w:tc>
          <w:tcPr>
            <w:tcW w:w="1418" w:type="dxa"/>
            <w:tcBorders>
              <w:top w:val="nil"/>
              <w:left w:val="nil"/>
              <w:bottom w:val="single" w:sz="4" w:space="0" w:color="auto"/>
              <w:right w:val="nil"/>
            </w:tcBorders>
            <w:shd w:val="clear" w:color="000000" w:fill="FFFFFF"/>
            <w:noWrap/>
            <w:vAlign w:val="center"/>
            <w:hideMark/>
          </w:tcPr>
          <w:p w14:paraId="6ACD5A3F"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47.496693</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630C12C1"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28.087522</w:t>
            </w:r>
          </w:p>
        </w:tc>
      </w:tr>
      <w:tr w:rsidR="00FF22CA" w:rsidRPr="00FD1CB5" w14:paraId="414EE511"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4979C8A3"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6</w:t>
            </w:r>
          </w:p>
        </w:tc>
        <w:tc>
          <w:tcPr>
            <w:tcW w:w="708" w:type="dxa"/>
            <w:tcBorders>
              <w:top w:val="nil"/>
              <w:left w:val="nil"/>
              <w:bottom w:val="single" w:sz="4" w:space="0" w:color="auto"/>
              <w:right w:val="single" w:sz="4" w:space="0" w:color="auto"/>
            </w:tcBorders>
            <w:shd w:val="clear" w:color="000000" w:fill="FFFFFF"/>
            <w:noWrap/>
            <w:vAlign w:val="center"/>
            <w:hideMark/>
          </w:tcPr>
          <w:p w14:paraId="601300BC"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R1</w:t>
            </w:r>
          </w:p>
        </w:tc>
        <w:tc>
          <w:tcPr>
            <w:tcW w:w="2694" w:type="dxa"/>
            <w:tcBorders>
              <w:top w:val="nil"/>
              <w:left w:val="nil"/>
              <w:bottom w:val="single" w:sz="4" w:space="0" w:color="auto"/>
              <w:right w:val="single" w:sz="4" w:space="0" w:color="auto"/>
            </w:tcBorders>
            <w:shd w:val="clear" w:color="000000" w:fill="FFFFFF"/>
            <w:noWrap/>
            <w:vAlign w:val="center"/>
            <w:hideMark/>
          </w:tcPr>
          <w:p w14:paraId="54101F3C" w14:textId="77777777" w:rsidR="00242A2C" w:rsidRPr="00034284" w:rsidRDefault="00242A2C" w:rsidP="00806497">
            <w:pPr>
              <w:spacing w:after="0" w:line="240" w:lineRule="auto"/>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Ungheni – frontiera cu România</w:t>
            </w:r>
          </w:p>
        </w:tc>
        <w:tc>
          <w:tcPr>
            <w:tcW w:w="1559" w:type="dxa"/>
            <w:tcBorders>
              <w:top w:val="nil"/>
              <w:left w:val="nil"/>
              <w:bottom w:val="single" w:sz="4" w:space="0" w:color="auto"/>
              <w:right w:val="single" w:sz="4" w:space="0" w:color="auto"/>
            </w:tcBorders>
            <w:shd w:val="clear" w:color="000000" w:fill="FFFFFF"/>
            <w:noWrap/>
            <w:vAlign w:val="center"/>
            <w:hideMark/>
          </w:tcPr>
          <w:p w14:paraId="098B3311" w14:textId="230D39EA"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78,81</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C32C6B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Corneşti</w:t>
            </w:r>
            <w:proofErr w:type="spellEnd"/>
          </w:p>
        </w:tc>
        <w:tc>
          <w:tcPr>
            <w:tcW w:w="1418" w:type="dxa"/>
            <w:tcBorders>
              <w:top w:val="nil"/>
              <w:left w:val="nil"/>
              <w:bottom w:val="single" w:sz="4" w:space="0" w:color="auto"/>
              <w:right w:val="nil"/>
            </w:tcBorders>
            <w:shd w:val="clear" w:color="000000" w:fill="FFFFFF"/>
            <w:noWrap/>
            <w:vAlign w:val="center"/>
            <w:hideMark/>
          </w:tcPr>
          <w:p w14:paraId="02FEA63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47.372927</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7E3B3AE2"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27.991196</w:t>
            </w:r>
          </w:p>
        </w:tc>
      </w:tr>
      <w:tr w:rsidR="00FF22CA" w:rsidRPr="00FD1CB5" w14:paraId="55F32EF0" w14:textId="77777777" w:rsidTr="00806497">
        <w:trPr>
          <w:trHeight w:val="317"/>
        </w:trPr>
        <w:tc>
          <w:tcPr>
            <w:tcW w:w="56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B69C6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7</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1A9B3CD1"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M1</w:t>
            </w: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14:paraId="5078DB24"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Frontiera cu România – </w:t>
            </w:r>
            <w:proofErr w:type="spellStart"/>
            <w:r w:rsidRPr="00034284">
              <w:rPr>
                <w:rFonts w:ascii="Times New Roman" w:eastAsia="Times New Roman" w:hAnsi="Times New Roman" w:cs="Times New Roman"/>
                <w:lang w:val="ro-MD" w:eastAsia="ru-RU"/>
              </w:rPr>
              <w:t>Leuşeni</w:t>
            </w:r>
            <w:proofErr w:type="spellEnd"/>
            <w:r w:rsidRPr="00034284">
              <w:rPr>
                <w:rFonts w:ascii="Times New Roman" w:eastAsia="Times New Roman" w:hAnsi="Times New Roman" w:cs="Times New Roman"/>
                <w:lang w:val="ro-MD" w:eastAsia="ru-RU"/>
              </w:rPr>
              <w:t xml:space="preserve"> – </w:t>
            </w: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Dubăsari – frontiera cu Ucraina</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477BDD4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41,312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5E4C78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Bursuc</w:t>
            </w:r>
          </w:p>
        </w:tc>
        <w:tc>
          <w:tcPr>
            <w:tcW w:w="1418" w:type="dxa"/>
            <w:tcBorders>
              <w:top w:val="single" w:sz="4" w:space="0" w:color="auto"/>
              <w:left w:val="nil"/>
              <w:bottom w:val="single" w:sz="4" w:space="0" w:color="auto"/>
              <w:right w:val="nil"/>
            </w:tcBorders>
            <w:shd w:val="clear" w:color="000000" w:fill="FFFFFF"/>
            <w:noWrap/>
            <w:vAlign w:val="center"/>
            <w:hideMark/>
          </w:tcPr>
          <w:p w14:paraId="64C784F8"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47.104797</w:t>
            </w:r>
          </w:p>
        </w:tc>
        <w:tc>
          <w:tcPr>
            <w:tcW w:w="155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54512E8"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28.295758</w:t>
            </w:r>
          </w:p>
        </w:tc>
      </w:tr>
      <w:tr w:rsidR="00FF22CA" w:rsidRPr="00FD1CB5" w14:paraId="70E44169"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6D5C932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8</w:t>
            </w:r>
          </w:p>
        </w:tc>
        <w:tc>
          <w:tcPr>
            <w:tcW w:w="708" w:type="dxa"/>
            <w:tcBorders>
              <w:top w:val="nil"/>
              <w:left w:val="nil"/>
              <w:bottom w:val="single" w:sz="4" w:space="0" w:color="auto"/>
              <w:right w:val="single" w:sz="4" w:space="0" w:color="auto"/>
            </w:tcBorders>
            <w:shd w:val="clear" w:color="000000" w:fill="FFFFFF"/>
            <w:noWrap/>
            <w:vAlign w:val="center"/>
            <w:hideMark/>
          </w:tcPr>
          <w:p w14:paraId="13869444"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R6</w:t>
            </w:r>
          </w:p>
        </w:tc>
        <w:tc>
          <w:tcPr>
            <w:tcW w:w="2694" w:type="dxa"/>
            <w:tcBorders>
              <w:top w:val="nil"/>
              <w:left w:val="nil"/>
              <w:bottom w:val="single" w:sz="4" w:space="0" w:color="auto"/>
              <w:right w:val="single" w:sz="4" w:space="0" w:color="auto"/>
            </w:tcBorders>
            <w:shd w:val="clear" w:color="000000" w:fill="FFFFFF"/>
            <w:noWrap/>
            <w:vAlign w:val="center"/>
            <w:hideMark/>
          </w:tcPr>
          <w:p w14:paraId="2CF2BEA9" w14:textId="6C5C4C19"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Chișinău – Orhei – Bălți</w:t>
            </w:r>
          </w:p>
        </w:tc>
        <w:tc>
          <w:tcPr>
            <w:tcW w:w="1559" w:type="dxa"/>
            <w:tcBorders>
              <w:top w:val="nil"/>
              <w:left w:val="nil"/>
              <w:bottom w:val="single" w:sz="4" w:space="0" w:color="auto"/>
              <w:right w:val="single" w:sz="4" w:space="0" w:color="auto"/>
            </w:tcBorders>
            <w:shd w:val="clear" w:color="000000" w:fill="FFFFFF"/>
            <w:noWrap/>
            <w:vAlign w:val="center"/>
            <w:hideMark/>
          </w:tcPr>
          <w:p w14:paraId="77891795"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8,695</w:t>
            </w:r>
          </w:p>
        </w:tc>
        <w:tc>
          <w:tcPr>
            <w:tcW w:w="1417" w:type="dxa"/>
            <w:tcBorders>
              <w:top w:val="nil"/>
              <w:left w:val="nil"/>
              <w:bottom w:val="single" w:sz="4" w:space="0" w:color="auto"/>
              <w:right w:val="single" w:sz="4" w:space="0" w:color="auto"/>
            </w:tcBorders>
            <w:shd w:val="clear" w:color="000000" w:fill="FFFFFF"/>
            <w:noWrap/>
            <w:vAlign w:val="center"/>
            <w:hideMark/>
          </w:tcPr>
          <w:p w14:paraId="615AA630"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Stăuceni</w:t>
            </w:r>
          </w:p>
        </w:tc>
        <w:tc>
          <w:tcPr>
            <w:tcW w:w="1418" w:type="dxa"/>
            <w:tcBorders>
              <w:top w:val="nil"/>
              <w:left w:val="nil"/>
              <w:bottom w:val="single" w:sz="4" w:space="0" w:color="auto"/>
              <w:right w:val="nil"/>
            </w:tcBorders>
            <w:shd w:val="clear" w:color="000000" w:fill="FFFFFF"/>
            <w:noWrap/>
            <w:vAlign w:val="center"/>
            <w:hideMark/>
          </w:tcPr>
          <w:p w14:paraId="6DA6716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47.090818</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255960D3"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28.862399</w:t>
            </w:r>
          </w:p>
        </w:tc>
      </w:tr>
      <w:tr w:rsidR="00FF22CA" w:rsidRPr="00FD1CB5" w14:paraId="0CEA0527" w14:textId="77777777" w:rsidTr="00806497">
        <w:trPr>
          <w:trHeight w:val="317"/>
        </w:trPr>
        <w:tc>
          <w:tcPr>
            <w:tcW w:w="56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FAE5346"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9</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5DBDA7A1" w14:textId="2BE039A5"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R3.2</w:t>
            </w: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14:paraId="4FD4A76D"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Cimișlia – M3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2C27D591" w14:textId="4D73803A"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1,83</w:t>
            </w:r>
            <w:r w:rsidR="00510E6A" w:rsidRPr="00034284">
              <w:rPr>
                <w:rFonts w:ascii="Times New Roman" w:eastAsia="Times New Roman" w:hAnsi="Times New Roman" w:cs="Times New Roman"/>
                <w:lang w:val="ro-MD" w:eastAsia="ru-RU"/>
              </w:rPr>
              <w:t>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F38F4C5"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Cimişlia</w:t>
            </w:r>
            <w:proofErr w:type="spellEnd"/>
          </w:p>
        </w:tc>
        <w:tc>
          <w:tcPr>
            <w:tcW w:w="1418" w:type="dxa"/>
            <w:tcBorders>
              <w:top w:val="single" w:sz="4" w:space="0" w:color="auto"/>
              <w:left w:val="nil"/>
              <w:bottom w:val="single" w:sz="4" w:space="0" w:color="auto"/>
              <w:right w:val="nil"/>
            </w:tcBorders>
            <w:shd w:val="clear" w:color="000000" w:fill="FFFFFF"/>
            <w:noWrap/>
            <w:vAlign w:val="center"/>
            <w:hideMark/>
          </w:tcPr>
          <w:p w14:paraId="1712DBEC"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46.511191</w:t>
            </w:r>
          </w:p>
        </w:tc>
        <w:tc>
          <w:tcPr>
            <w:tcW w:w="155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98BA29C"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28.773296</w:t>
            </w:r>
          </w:p>
        </w:tc>
      </w:tr>
      <w:tr w:rsidR="00FF22CA" w:rsidRPr="00FD1CB5" w14:paraId="0AB72E42"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08D471C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10</w:t>
            </w:r>
          </w:p>
        </w:tc>
        <w:tc>
          <w:tcPr>
            <w:tcW w:w="708" w:type="dxa"/>
            <w:tcBorders>
              <w:top w:val="nil"/>
              <w:left w:val="nil"/>
              <w:bottom w:val="single" w:sz="4" w:space="0" w:color="auto"/>
              <w:right w:val="single" w:sz="4" w:space="0" w:color="auto"/>
            </w:tcBorders>
            <w:shd w:val="clear" w:color="000000" w:fill="FFFFFF"/>
            <w:noWrap/>
            <w:vAlign w:val="center"/>
            <w:hideMark/>
          </w:tcPr>
          <w:p w14:paraId="591D9324"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R30</w:t>
            </w:r>
          </w:p>
        </w:tc>
        <w:tc>
          <w:tcPr>
            <w:tcW w:w="2694" w:type="dxa"/>
            <w:tcBorders>
              <w:top w:val="nil"/>
              <w:left w:val="nil"/>
              <w:bottom w:val="single" w:sz="4" w:space="0" w:color="auto"/>
              <w:right w:val="single" w:sz="4" w:space="0" w:color="auto"/>
            </w:tcBorders>
            <w:shd w:val="clear" w:color="000000" w:fill="FFFFFF"/>
            <w:noWrap/>
            <w:vAlign w:val="center"/>
            <w:hideMark/>
          </w:tcPr>
          <w:p w14:paraId="5EA2C097"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Anenii Noi – </w:t>
            </w:r>
            <w:proofErr w:type="spellStart"/>
            <w:r w:rsidRPr="00034284">
              <w:rPr>
                <w:rFonts w:ascii="Times New Roman" w:eastAsia="Times New Roman" w:hAnsi="Times New Roman" w:cs="Times New Roman"/>
                <w:lang w:val="ro-MD" w:eastAsia="ru-RU"/>
              </w:rPr>
              <w:t>Căuşeni</w:t>
            </w:r>
            <w:proofErr w:type="spellEnd"/>
            <w:r w:rsidRPr="00034284">
              <w:rPr>
                <w:rFonts w:ascii="Times New Roman" w:eastAsia="Times New Roman" w:hAnsi="Times New Roman" w:cs="Times New Roman"/>
                <w:lang w:val="ro-MD" w:eastAsia="ru-RU"/>
              </w:rPr>
              <w:t xml:space="preserve"> – </w:t>
            </w:r>
            <w:proofErr w:type="spellStart"/>
            <w:r w:rsidRPr="00034284">
              <w:rPr>
                <w:rFonts w:ascii="Times New Roman" w:eastAsia="Times New Roman" w:hAnsi="Times New Roman" w:cs="Times New Roman"/>
                <w:lang w:val="ro-MD" w:eastAsia="ru-RU"/>
              </w:rPr>
              <w:t>Ştefan</w:t>
            </w:r>
            <w:proofErr w:type="spellEnd"/>
            <w:r w:rsidRPr="00034284">
              <w:rPr>
                <w:rFonts w:ascii="Times New Roman" w:eastAsia="Times New Roman" w:hAnsi="Times New Roman" w:cs="Times New Roman"/>
                <w:lang w:val="ro-MD" w:eastAsia="ru-RU"/>
              </w:rPr>
              <w:t xml:space="preserve"> Vodă – frontiera cu Ucraina</w:t>
            </w:r>
          </w:p>
        </w:tc>
        <w:tc>
          <w:tcPr>
            <w:tcW w:w="1559" w:type="dxa"/>
            <w:tcBorders>
              <w:top w:val="nil"/>
              <w:left w:val="nil"/>
              <w:bottom w:val="single" w:sz="4" w:space="0" w:color="auto"/>
              <w:right w:val="single" w:sz="4" w:space="0" w:color="auto"/>
            </w:tcBorders>
            <w:shd w:val="clear" w:color="000000" w:fill="FFFFFF"/>
            <w:noWrap/>
            <w:vAlign w:val="center"/>
            <w:hideMark/>
          </w:tcPr>
          <w:p w14:paraId="24C34C01" w14:textId="630B1014"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69,91</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73479275"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Ştefan</w:t>
            </w:r>
            <w:proofErr w:type="spellEnd"/>
            <w:r w:rsidRPr="00034284">
              <w:rPr>
                <w:rFonts w:ascii="Times New Roman" w:eastAsia="Times New Roman" w:hAnsi="Times New Roman" w:cs="Times New Roman"/>
                <w:lang w:val="ro-MD" w:eastAsia="ru-RU"/>
              </w:rPr>
              <w:t xml:space="preserve"> Vodă</w:t>
            </w:r>
          </w:p>
        </w:tc>
        <w:tc>
          <w:tcPr>
            <w:tcW w:w="1418" w:type="dxa"/>
            <w:tcBorders>
              <w:top w:val="nil"/>
              <w:left w:val="nil"/>
              <w:bottom w:val="single" w:sz="4" w:space="0" w:color="auto"/>
              <w:right w:val="nil"/>
            </w:tcBorders>
            <w:shd w:val="clear" w:color="000000" w:fill="FFFFFF"/>
            <w:noWrap/>
            <w:vAlign w:val="center"/>
            <w:hideMark/>
          </w:tcPr>
          <w:p w14:paraId="1BCA9961"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46.536697</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466ACFE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29.676667</w:t>
            </w:r>
          </w:p>
        </w:tc>
      </w:tr>
      <w:tr w:rsidR="00806497" w:rsidRPr="00FD1CB5" w14:paraId="2B4D379F"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3076632F"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48C7C74F"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R34</w:t>
            </w:r>
          </w:p>
        </w:tc>
        <w:tc>
          <w:tcPr>
            <w:tcW w:w="2694" w:type="dxa"/>
            <w:tcBorders>
              <w:top w:val="nil"/>
              <w:left w:val="nil"/>
              <w:bottom w:val="single" w:sz="4" w:space="0" w:color="auto"/>
              <w:right w:val="single" w:sz="4" w:space="0" w:color="auto"/>
            </w:tcBorders>
            <w:shd w:val="clear" w:color="000000" w:fill="FFFFFF"/>
            <w:noWrap/>
            <w:vAlign w:val="center"/>
            <w:hideMark/>
          </w:tcPr>
          <w:p w14:paraId="3335F53F" w14:textId="54102B68" w:rsidR="00242A2C" w:rsidRPr="00034284" w:rsidRDefault="00242A2C" w:rsidP="00806497">
            <w:pPr>
              <w:spacing w:after="0" w:line="240" w:lineRule="auto"/>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Hînceşti</w:t>
            </w:r>
            <w:proofErr w:type="spellEnd"/>
            <w:r w:rsidRPr="00034284">
              <w:rPr>
                <w:rFonts w:ascii="Times New Roman" w:eastAsia="Times New Roman" w:hAnsi="Times New Roman" w:cs="Times New Roman"/>
                <w:lang w:val="ro-MD" w:eastAsia="ru-RU"/>
              </w:rPr>
              <w:t xml:space="preserve"> – Leova – Cahul – Giurgiulești</w:t>
            </w:r>
          </w:p>
        </w:tc>
        <w:tc>
          <w:tcPr>
            <w:tcW w:w="1559" w:type="dxa"/>
            <w:tcBorders>
              <w:top w:val="nil"/>
              <w:left w:val="nil"/>
              <w:bottom w:val="single" w:sz="4" w:space="0" w:color="auto"/>
              <w:right w:val="single" w:sz="4" w:space="0" w:color="auto"/>
            </w:tcBorders>
            <w:shd w:val="clear" w:color="000000" w:fill="FFFFFF"/>
            <w:noWrap/>
            <w:vAlign w:val="center"/>
            <w:hideMark/>
          </w:tcPr>
          <w:p w14:paraId="380E39AB" w14:textId="3A74B565"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69,65</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14C72F6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s. </w:t>
            </w:r>
            <w:proofErr w:type="spellStart"/>
            <w:r w:rsidRPr="00034284">
              <w:rPr>
                <w:rFonts w:ascii="Times New Roman" w:eastAsia="Times New Roman" w:hAnsi="Times New Roman" w:cs="Times New Roman"/>
                <w:lang w:val="ro-MD" w:eastAsia="ru-RU"/>
              </w:rPr>
              <w:t>Vîlcele</w:t>
            </w:r>
            <w:proofErr w:type="spellEnd"/>
          </w:p>
        </w:tc>
        <w:tc>
          <w:tcPr>
            <w:tcW w:w="1418" w:type="dxa"/>
            <w:tcBorders>
              <w:top w:val="nil"/>
              <w:left w:val="nil"/>
              <w:bottom w:val="single" w:sz="4" w:space="0" w:color="auto"/>
              <w:right w:val="nil"/>
            </w:tcBorders>
            <w:shd w:val="clear" w:color="000000" w:fill="FFFFFF"/>
            <w:noWrap/>
            <w:vAlign w:val="center"/>
            <w:hideMark/>
          </w:tcPr>
          <w:p w14:paraId="3872A444" w14:textId="073A6D70" w:rsidR="00242A2C" w:rsidRPr="00034284" w:rsidRDefault="00034284"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46.385020</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2114855E" w14:textId="587B2FC8" w:rsidR="00242A2C" w:rsidRPr="00034284" w:rsidRDefault="00034284"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28.244351</w:t>
            </w:r>
          </w:p>
        </w:tc>
      </w:tr>
      <w:tr w:rsidR="00806497" w:rsidRPr="00FD1CB5" w14:paraId="34AFBE2E"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4C5BABBF"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12</w:t>
            </w:r>
          </w:p>
        </w:tc>
        <w:tc>
          <w:tcPr>
            <w:tcW w:w="708" w:type="dxa"/>
            <w:tcBorders>
              <w:top w:val="nil"/>
              <w:left w:val="nil"/>
              <w:bottom w:val="single" w:sz="4" w:space="0" w:color="auto"/>
              <w:right w:val="single" w:sz="4" w:space="0" w:color="auto"/>
            </w:tcBorders>
            <w:shd w:val="clear" w:color="000000" w:fill="FFFFFF"/>
            <w:noWrap/>
            <w:vAlign w:val="center"/>
            <w:hideMark/>
          </w:tcPr>
          <w:p w14:paraId="73D8A82F"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M3</w:t>
            </w:r>
          </w:p>
        </w:tc>
        <w:tc>
          <w:tcPr>
            <w:tcW w:w="2694" w:type="dxa"/>
            <w:tcBorders>
              <w:top w:val="nil"/>
              <w:left w:val="nil"/>
              <w:bottom w:val="single" w:sz="4" w:space="0" w:color="auto"/>
              <w:right w:val="single" w:sz="4" w:space="0" w:color="auto"/>
            </w:tcBorders>
            <w:shd w:val="clear" w:color="000000" w:fill="FFFFFF"/>
            <w:noWrap/>
            <w:vAlign w:val="center"/>
            <w:hideMark/>
          </w:tcPr>
          <w:p w14:paraId="59B8FF32" w14:textId="77777777" w:rsidR="00242A2C" w:rsidRPr="00034284" w:rsidRDefault="00242A2C" w:rsidP="00806497">
            <w:pPr>
              <w:spacing w:after="0" w:line="240" w:lineRule="auto"/>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Comrat – </w:t>
            </w:r>
            <w:proofErr w:type="spellStart"/>
            <w:r w:rsidRPr="00034284">
              <w:rPr>
                <w:rFonts w:ascii="Times New Roman" w:eastAsia="Times New Roman" w:hAnsi="Times New Roman" w:cs="Times New Roman"/>
                <w:lang w:val="ro-MD" w:eastAsia="ru-RU"/>
              </w:rPr>
              <w:t>Giurgiuleşti</w:t>
            </w:r>
            <w:proofErr w:type="spellEnd"/>
            <w:r w:rsidRPr="00034284">
              <w:rPr>
                <w:rFonts w:ascii="Times New Roman" w:eastAsia="Times New Roman" w:hAnsi="Times New Roman" w:cs="Times New Roman"/>
                <w:lang w:val="ro-MD" w:eastAsia="ru-RU"/>
              </w:rPr>
              <w:t xml:space="preserve"> – frontiera cu România</w:t>
            </w:r>
          </w:p>
        </w:tc>
        <w:tc>
          <w:tcPr>
            <w:tcW w:w="1559" w:type="dxa"/>
            <w:tcBorders>
              <w:top w:val="nil"/>
              <w:left w:val="nil"/>
              <w:bottom w:val="single" w:sz="4" w:space="0" w:color="auto"/>
              <w:right w:val="single" w:sz="4" w:space="0" w:color="auto"/>
            </w:tcBorders>
            <w:shd w:val="clear" w:color="000000" w:fill="FFFFFF"/>
            <w:noWrap/>
            <w:vAlign w:val="center"/>
            <w:hideMark/>
          </w:tcPr>
          <w:p w14:paraId="2922FF33"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130,067</w:t>
            </w:r>
          </w:p>
        </w:tc>
        <w:tc>
          <w:tcPr>
            <w:tcW w:w="1417" w:type="dxa"/>
            <w:tcBorders>
              <w:top w:val="nil"/>
              <w:left w:val="nil"/>
              <w:bottom w:val="single" w:sz="4" w:space="0" w:color="auto"/>
              <w:right w:val="single" w:sz="4" w:space="0" w:color="auto"/>
            </w:tcBorders>
            <w:shd w:val="clear" w:color="000000" w:fill="FFFFFF"/>
            <w:noWrap/>
            <w:vAlign w:val="center"/>
            <w:hideMark/>
          </w:tcPr>
          <w:p w14:paraId="3EA51FCB"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Balabanu</w:t>
            </w:r>
          </w:p>
        </w:tc>
        <w:tc>
          <w:tcPr>
            <w:tcW w:w="1418" w:type="dxa"/>
            <w:tcBorders>
              <w:top w:val="nil"/>
              <w:left w:val="nil"/>
              <w:bottom w:val="single" w:sz="4" w:space="0" w:color="auto"/>
              <w:right w:val="nil"/>
            </w:tcBorders>
            <w:shd w:val="clear" w:color="000000" w:fill="FFFFFF"/>
            <w:noWrap/>
            <w:vAlign w:val="center"/>
            <w:hideMark/>
          </w:tcPr>
          <w:p w14:paraId="5FC18789"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45.929763</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1E7975F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28.567464</w:t>
            </w:r>
          </w:p>
        </w:tc>
      </w:tr>
      <w:tr w:rsidR="00806497" w:rsidRPr="00FD1CB5" w14:paraId="05EBD447" w14:textId="77777777" w:rsidTr="00806497">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551FB3B1"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13</w:t>
            </w:r>
          </w:p>
        </w:tc>
        <w:tc>
          <w:tcPr>
            <w:tcW w:w="708" w:type="dxa"/>
            <w:tcBorders>
              <w:top w:val="nil"/>
              <w:left w:val="nil"/>
              <w:bottom w:val="single" w:sz="4" w:space="0" w:color="auto"/>
              <w:right w:val="single" w:sz="4" w:space="0" w:color="auto"/>
            </w:tcBorders>
            <w:shd w:val="clear" w:color="000000" w:fill="FFFFFF"/>
            <w:noWrap/>
            <w:vAlign w:val="center"/>
            <w:hideMark/>
          </w:tcPr>
          <w:p w14:paraId="3C3D63FE"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M5</w:t>
            </w:r>
          </w:p>
        </w:tc>
        <w:tc>
          <w:tcPr>
            <w:tcW w:w="2694" w:type="dxa"/>
            <w:tcBorders>
              <w:top w:val="nil"/>
              <w:left w:val="nil"/>
              <w:bottom w:val="single" w:sz="4" w:space="0" w:color="auto"/>
              <w:right w:val="single" w:sz="4" w:space="0" w:color="auto"/>
            </w:tcBorders>
            <w:shd w:val="clear" w:color="000000" w:fill="FFFFFF"/>
            <w:noWrap/>
            <w:vAlign w:val="center"/>
            <w:hideMark/>
          </w:tcPr>
          <w:p w14:paraId="1A31E72F"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Frontiera cu Ucraina – Criva – Bălți – Chișinău – Tiraspol – frontiera cu Ucraina</w:t>
            </w:r>
          </w:p>
        </w:tc>
        <w:tc>
          <w:tcPr>
            <w:tcW w:w="1559" w:type="dxa"/>
            <w:tcBorders>
              <w:top w:val="nil"/>
              <w:left w:val="nil"/>
              <w:bottom w:val="single" w:sz="4" w:space="0" w:color="auto"/>
              <w:right w:val="single" w:sz="4" w:space="0" w:color="auto"/>
            </w:tcBorders>
            <w:shd w:val="clear" w:color="000000" w:fill="FFFFFF"/>
            <w:noWrap/>
            <w:vAlign w:val="center"/>
            <w:hideMark/>
          </w:tcPr>
          <w:p w14:paraId="077EBCBC"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10,845</w:t>
            </w:r>
          </w:p>
        </w:tc>
        <w:tc>
          <w:tcPr>
            <w:tcW w:w="1417" w:type="dxa"/>
            <w:tcBorders>
              <w:top w:val="nil"/>
              <w:left w:val="nil"/>
              <w:bottom w:val="single" w:sz="4" w:space="0" w:color="auto"/>
              <w:right w:val="single" w:sz="4" w:space="0" w:color="auto"/>
            </w:tcBorders>
            <w:shd w:val="clear" w:color="000000" w:fill="FFFFFF"/>
            <w:noWrap/>
            <w:vAlign w:val="center"/>
            <w:hideMark/>
          </w:tcPr>
          <w:p w14:paraId="241B36C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Lipcani</w:t>
            </w:r>
          </w:p>
        </w:tc>
        <w:tc>
          <w:tcPr>
            <w:tcW w:w="1418" w:type="dxa"/>
            <w:tcBorders>
              <w:top w:val="nil"/>
              <w:left w:val="nil"/>
              <w:bottom w:val="single" w:sz="4" w:space="0" w:color="auto"/>
              <w:right w:val="nil"/>
            </w:tcBorders>
            <w:shd w:val="clear" w:color="000000" w:fill="FFFFFF"/>
            <w:noWrap/>
            <w:vAlign w:val="center"/>
            <w:hideMark/>
          </w:tcPr>
          <w:p w14:paraId="4311A99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48.267456</w:t>
            </w:r>
          </w:p>
        </w:tc>
        <w:tc>
          <w:tcPr>
            <w:tcW w:w="1559" w:type="dxa"/>
            <w:tcBorders>
              <w:top w:val="nil"/>
              <w:left w:val="single" w:sz="4" w:space="0" w:color="auto"/>
              <w:bottom w:val="single" w:sz="4" w:space="0" w:color="auto"/>
              <w:right w:val="single" w:sz="8" w:space="0" w:color="auto"/>
            </w:tcBorders>
            <w:shd w:val="clear" w:color="000000" w:fill="FFFFFF"/>
            <w:noWrap/>
            <w:vAlign w:val="center"/>
            <w:hideMark/>
          </w:tcPr>
          <w:p w14:paraId="17A3E744"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26.767385</w:t>
            </w:r>
          </w:p>
        </w:tc>
      </w:tr>
      <w:tr w:rsidR="00FF22CA" w:rsidRPr="00FD1CB5" w14:paraId="331E3ACF" w14:textId="77777777" w:rsidTr="00FF22CA">
        <w:trPr>
          <w:trHeight w:val="317"/>
        </w:trPr>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433B6097" w14:textId="77777777" w:rsidR="00242A2C" w:rsidRPr="00034284" w:rsidRDefault="00242A2C"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14</w:t>
            </w:r>
          </w:p>
        </w:tc>
        <w:tc>
          <w:tcPr>
            <w:tcW w:w="708" w:type="dxa"/>
            <w:tcBorders>
              <w:top w:val="nil"/>
              <w:left w:val="nil"/>
              <w:bottom w:val="single" w:sz="4" w:space="0" w:color="auto"/>
              <w:right w:val="single" w:sz="4" w:space="0" w:color="auto"/>
            </w:tcBorders>
            <w:shd w:val="clear" w:color="000000" w:fill="FFFFFF"/>
            <w:noWrap/>
            <w:vAlign w:val="center"/>
            <w:hideMark/>
          </w:tcPr>
          <w:p w14:paraId="57F54E8E"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R6</w:t>
            </w:r>
          </w:p>
        </w:tc>
        <w:tc>
          <w:tcPr>
            <w:tcW w:w="2694" w:type="dxa"/>
            <w:tcBorders>
              <w:top w:val="nil"/>
              <w:left w:val="nil"/>
              <w:bottom w:val="single" w:sz="4" w:space="0" w:color="auto"/>
              <w:right w:val="single" w:sz="4" w:space="0" w:color="auto"/>
            </w:tcBorders>
            <w:shd w:val="clear" w:color="000000" w:fill="FFFFFF"/>
            <w:noWrap/>
            <w:vAlign w:val="center"/>
            <w:hideMark/>
          </w:tcPr>
          <w:p w14:paraId="78D38549" w14:textId="77777777" w:rsidR="00242A2C" w:rsidRPr="00034284" w:rsidRDefault="00242A2C" w:rsidP="00806497">
            <w:pPr>
              <w:spacing w:after="0" w:line="240" w:lineRule="auto"/>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Chișinău – Orhei – Bălți </w:t>
            </w:r>
          </w:p>
        </w:tc>
        <w:tc>
          <w:tcPr>
            <w:tcW w:w="1559" w:type="dxa"/>
            <w:tcBorders>
              <w:top w:val="nil"/>
              <w:left w:val="nil"/>
              <w:bottom w:val="single" w:sz="4" w:space="0" w:color="auto"/>
              <w:right w:val="single" w:sz="4" w:space="0" w:color="auto"/>
            </w:tcBorders>
            <w:shd w:val="clear" w:color="000000" w:fill="FFFFFF"/>
            <w:noWrap/>
            <w:vAlign w:val="center"/>
            <w:hideMark/>
          </w:tcPr>
          <w:p w14:paraId="65AD2A58" w14:textId="2A5FAD46" w:rsidR="00242A2C" w:rsidRPr="00034284" w:rsidRDefault="00242A2C"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54,85</w:t>
            </w:r>
            <w:r w:rsidR="00510E6A" w:rsidRPr="00034284">
              <w:rPr>
                <w:rFonts w:ascii="Times New Roman" w:eastAsia="Times New Roman" w:hAnsi="Times New Roman" w:cs="Times New Roman"/>
                <w:lang w:val="ro-MD"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F3E504E"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Cişmea</w:t>
            </w:r>
            <w:proofErr w:type="spellEnd"/>
          </w:p>
        </w:tc>
        <w:tc>
          <w:tcPr>
            <w:tcW w:w="1418" w:type="dxa"/>
            <w:tcBorders>
              <w:top w:val="nil"/>
              <w:left w:val="nil"/>
              <w:bottom w:val="single" w:sz="4" w:space="0" w:color="auto"/>
              <w:right w:val="nil"/>
            </w:tcBorders>
            <w:shd w:val="clear" w:color="auto" w:fill="FFFFFF" w:themeFill="background1"/>
            <w:noWrap/>
            <w:vAlign w:val="center"/>
            <w:hideMark/>
          </w:tcPr>
          <w:p w14:paraId="549B8E1C" w14:textId="0CBDC00A" w:rsidR="00242A2C" w:rsidRPr="00034284" w:rsidRDefault="00FF22CA"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47.428572</w:t>
            </w:r>
          </w:p>
        </w:tc>
        <w:tc>
          <w:tcPr>
            <w:tcW w:w="1559" w:type="dxa"/>
            <w:tcBorders>
              <w:top w:val="nil"/>
              <w:left w:val="single" w:sz="4" w:space="0" w:color="auto"/>
              <w:bottom w:val="single" w:sz="4" w:space="0" w:color="auto"/>
              <w:right w:val="single" w:sz="8" w:space="0" w:color="auto"/>
            </w:tcBorders>
            <w:shd w:val="clear" w:color="auto" w:fill="FFFFFF" w:themeFill="background1"/>
            <w:noWrap/>
            <w:vAlign w:val="center"/>
            <w:hideMark/>
          </w:tcPr>
          <w:p w14:paraId="6EA7B6D7" w14:textId="53E17523" w:rsidR="00242A2C" w:rsidRPr="00034284" w:rsidRDefault="00FF22CA"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28.725667</w:t>
            </w:r>
          </w:p>
        </w:tc>
      </w:tr>
      <w:tr w:rsidR="00242A2C" w:rsidRPr="00FD1CB5" w14:paraId="523B444E" w14:textId="77777777" w:rsidTr="00806497">
        <w:trPr>
          <w:trHeight w:val="333"/>
        </w:trPr>
        <w:tc>
          <w:tcPr>
            <w:tcW w:w="567" w:type="dxa"/>
            <w:tcBorders>
              <w:top w:val="nil"/>
              <w:left w:val="single" w:sz="8" w:space="0" w:color="auto"/>
              <w:bottom w:val="single" w:sz="8" w:space="0" w:color="auto"/>
              <w:right w:val="single" w:sz="4" w:space="0" w:color="auto"/>
            </w:tcBorders>
            <w:shd w:val="clear" w:color="000000" w:fill="FFFFFF"/>
            <w:noWrap/>
            <w:vAlign w:val="center"/>
            <w:hideMark/>
          </w:tcPr>
          <w:p w14:paraId="29C2F5D6" w14:textId="77777777" w:rsidR="00242A2C" w:rsidRPr="00034284" w:rsidRDefault="00242A2C"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15</w:t>
            </w:r>
          </w:p>
        </w:tc>
        <w:tc>
          <w:tcPr>
            <w:tcW w:w="708" w:type="dxa"/>
            <w:tcBorders>
              <w:top w:val="nil"/>
              <w:left w:val="nil"/>
              <w:bottom w:val="single" w:sz="8" w:space="0" w:color="auto"/>
              <w:right w:val="single" w:sz="4" w:space="0" w:color="auto"/>
            </w:tcBorders>
            <w:shd w:val="clear" w:color="000000" w:fill="FFFFFF"/>
            <w:noWrap/>
            <w:vAlign w:val="center"/>
            <w:hideMark/>
          </w:tcPr>
          <w:p w14:paraId="375DD607"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M3</w:t>
            </w:r>
          </w:p>
        </w:tc>
        <w:tc>
          <w:tcPr>
            <w:tcW w:w="2694" w:type="dxa"/>
            <w:tcBorders>
              <w:top w:val="nil"/>
              <w:left w:val="nil"/>
              <w:bottom w:val="single" w:sz="8" w:space="0" w:color="auto"/>
              <w:right w:val="single" w:sz="4" w:space="0" w:color="auto"/>
            </w:tcBorders>
            <w:shd w:val="clear" w:color="000000" w:fill="FFFFFF"/>
            <w:noWrap/>
            <w:vAlign w:val="center"/>
            <w:hideMark/>
          </w:tcPr>
          <w:p w14:paraId="25E8A8BB" w14:textId="77777777" w:rsidR="00242A2C" w:rsidRPr="00034284" w:rsidRDefault="00242A2C" w:rsidP="00806497">
            <w:pPr>
              <w:spacing w:after="0" w:line="240" w:lineRule="auto"/>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Comrat – </w:t>
            </w:r>
            <w:proofErr w:type="spellStart"/>
            <w:r w:rsidRPr="00034284">
              <w:rPr>
                <w:rFonts w:ascii="Times New Roman" w:eastAsia="Times New Roman" w:hAnsi="Times New Roman" w:cs="Times New Roman"/>
                <w:lang w:val="ro-MD" w:eastAsia="ru-RU"/>
              </w:rPr>
              <w:t>Giurgiuleşti</w:t>
            </w:r>
            <w:proofErr w:type="spellEnd"/>
            <w:r w:rsidRPr="00034284">
              <w:rPr>
                <w:rFonts w:ascii="Times New Roman" w:eastAsia="Times New Roman" w:hAnsi="Times New Roman" w:cs="Times New Roman"/>
                <w:lang w:val="ro-MD" w:eastAsia="ru-RU"/>
              </w:rPr>
              <w:t xml:space="preserve"> – frontiera cu România</w:t>
            </w:r>
          </w:p>
        </w:tc>
        <w:tc>
          <w:tcPr>
            <w:tcW w:w="1559" w:type="dxa"/>
            <w:tcBorders>
              <w:top w:val="nil"/>
              <w:left w:val="nil"/>
              <w:bottom w:val="single" w:sz="8" w:space="0" w:color="auto"/>
              <w:right w:val="single" w:sz="4" w:space="0" w:color="auto"/>
            </w:tcBorders>
            <w:shd w:val="clear" w:color="000000" w:fill="FFFFFF"/>
            <w:noWrap/>
            <w:vAlign w:val="center"/>
            <w:hideMark/>
          </w:tcPr>
          <w:p w14:paraId="699DCDC5" w14:textId="77777777" w:rsidR="00242A2C" w:rsidRPr="00034284" w:rsidRDefault="00242A2C"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203,008</w:t>
            </w:r>
          </w:p>
        </w:tc>
        <w:tc>
          <w:tcPr>
            <w:tcW w:w="1417" w:type="dxa"/>
            <w:tcBorders>
              <w:top w:val="nil"/>
              <w:left w:val="nil"/>
              <w:bottom w:val="single" w:sz="8" w:space="0" w:color="auto"/>
              <w:right w:val="single" w:sz="4" w:space="0" w:color="auto"/>
            </w:tcBorders>
            <w:shd w:val="clear" w:color="000000" w:fill="FFFFFF"/>
            <w:noWrap/>
            <w:vAlign w:val="center"/>
            <w:hideMark/>
          </w:tcPr>
          <w:p w14:paraId="65EBF57A" w14:textId="77777777" w:rsidR="00242A2C" w:rsidRPr="00034284" w:rsidRDefault="00242A2C" w:rsidP="00806497">
            <w:pPr>
              <w:spacing w:after="0" w:line="240" w:lineRule="auto"/>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Giurgiuleşti</w:t>
            </w:r>
            <w:proofErr w:type="spellEnd"/>
          </w:p>
        </w:tc>
        <w:tc>
          <w:tcPr>
            <w:tcW w:w="1418" w:type="dxa"/>
            <w:tcBorders>
              <w:top w:val="nil"/>
              <w:left w:val="nil"/>
              <w:bottom w:val="single" w:sz="8" w:space="0" w:color="auto"/>
              <w:right w:val="nil"/>
            </w:tcBorders>
            <w:shd w:val="clear" w:color="000000" w:fill="FFFFFF"/>
            <w:noWrap/>
            <w:vAlign w:val="center"/>
            <w:hideMark/>
          </w:tcPr>
          <w:p w14:paraId="28352D47" w14:textId="77777777" w:rsidR="00242A2C" w:rsidRPr="00034284" w:rsidRDefault="00242A2C"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45.474632</w:t>
            </w:r>
          </w:p>
        </w:tc>
        <w:tc>
          <w:tcPr>
            <w:tcW w:w="1559" w:type="dxa"/>
            <w:tcBorders>
              <w:top w:val="nil"/>
              <w:left w:val="single" w:sz="4" w:space="0" w:color="auto"/>
              <w:bottom w:val="single" w:sz="8" w:space="0" w:color="auto"/>
              <w:right w:val="single" w:sz="8" w:space="0" w:color="auto"/>
            </w:tcBorders>
            <w:shd w:val="clear" w:color="000000" w:fill="FFFFFF"/>
            <w:noWrap/>
            <w:vAlign w:val="center"/>
            <w:hideMark/>
          </w:tcPr>
          <w:p w14:paraId="1B16BC1C" w14:textId="77777777" w:rsidR="00242A2C" w:rsidRPr="00034284" w:rsidRDefault="00242A2C" w:rsidP="00242A2C">
            <w:pPr>
              <w:spacing w:after="0" w:line="240" w:lineRule="auto"/>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28.203476</w:t>
            </w:r>
          </w:p>
        </w:tc>
      </w:tr>
    </w:tbl>
    <w:p w14:paraId="6A364C1E" w14:textId="77777777" w:rsidR="001E2975" w:rsidRDefault="001E2975" w:rsidP="001E2975">
      <w:pPr>
        <w:jc w:val="both"/>
        <w:rPr>
          <w:rFonts w:ascii="Times New Roman" w:hAnsi="Times New Roman" w:cs="Times New Roman"/>
          <w:b/>
          <w:i/>
          <w:sz w:val="24"/>
          <w:szCs w:val="24"/>
          <w:u w:val="single"/>
          <w:lang w:val="ro-MD"/>
        </w:rPr>
      </w:pPr>
    </w:p>
    <w:p w14:paraId="13832574" w14:textId="62822980" w:rsidR="000E7C88" w:rsidRDefault="00306E33" w:rsidP="009D2FA8">
      <w:pPr>
        <w:ind w:left="360"/>
        <w:jc w:val="both"/>
        <w:rPr>
          <w:rFonts w:ascii="Times New Roman" w:hAnsi="Times New Roman" w:cs="Times New Roman"/>
          <w:bCs/>
          <w:sz w:val="24"/>
          <w:szCs w:val="24"/>
          <w:lang w:val="ro-MD"/>
        </w:rPr>
      </w:pPr>
      <w:r w:rsidRPr="0070792D">
        <w:rPr>
          <w:rFonts w:ascii="Times New Roman" w:hAnsi="Times New Roman" w:cs="Times New Roman"/>
          <w:b/>
          <w:i/>
          <w:sz w:val="24"/>
          <w:szCs w:val="24"/>
          <w:u w:val="single"/>
          <w:lang w:val="ro-MD"/>
        </w:rPr>
        <w:t>Notă:</w:t>
      </w:r>
      <w:r w:rsidRPr="0070792D">
        <w:rPr>
          <w:rFonts w:ascii="Times New Roman" w:hAnsi="Times New Roman" w:cs="Times New Roman"/>
          <w:bCs/>
          <w:sz w:val="24"/>
          <w:szCs w:val="24"/>
          <w:lang w:val="ro-MD"/>
        </w:rPr>
        <w:t xml:space="preserve"> Marfa urmează a fi însoțită de certificat de conformitate, certificat de calibrare și etalonare (după caz), indicarea obligatoriu țara producătoare a echipamentelor. După livrare și instalare va fi efectuată obligatoriu instruirea privind funcționarea, cu eliberarea certificatului corespunzător. Termen de garanție minim 1 (unu) an din data punerii în funcțiune</w:t>
      </w:r>
      <w:r w:rsidR="009D2FA8" w:rsidRPr="0070792D">
        <w:rPr>
          <w:rFonts w:ascii="Times New Roman" w:hAnsi="Times New Roman" w:cs="Times New Roman"/>
          <w:bCs/>
          <w:sz w:val="24"/>
          <w:szCs w:val="24"/>
          <w:lang w:val="ro-MD"/>
        </w:rPr>
        <w:t>.</w:t>
      </w:r>
    </w:p>
    <w:p w14:paraId="367EF788" w14:textId="77777777" w:rsidR="004D2BAC" w:rsidRPr="0070792D" w:rsidRDefault="004D2BAC" w:rsidP="009D2FA8">
      <w:pPr>
        <w:ind w:left="360"/>
        <w:jc w:val="both"/>
        <w:rPr>
          <w:rFonts w:ascii="Times New Roman" w:hAnsi="Times New Roman" w:cs="Times New Roman"/>
          <w:bCs/>
          <w:sz w:val="24"/>
          <w:szCs w:val="24"/>
          <w:lang w:val="ro-MD"/>
        </w:rPr>
      </w:pPr>
    </w:p>
    <w:p w14:paraId="7378C790" w14:textId="3E8DB2AC" w:rsidR="004D2BAC" w:rsidRPr="004D2BAC" w:rsidRDefault="004D2BAC" w:rsidP="004D2BAC">
      <w:pPr>
        <w:rPr>
          <w:rFonts w:ascii="Times New Roman" w:hAnsi="Times New Roman" w:cs="Times New Roman"/>
          <w:bCs/>
          <w:iCs/>
          <w:sz w:val="28"/>
          <w:szCs w:val="28"/>
        </w:rPr>
      </w:pPr>
      <w:r>
        <w:rPr>
          <w:rFonts w:ascii="Times New Roman" w:hAnsi="Times New Roman" w:cs="Times New Roman"/>
          <w:bCs/>
          <w:iCs/>
          <w:sz w:val="28"/>
          <w:szCs w:val="28"/>
          <w:lang w:val="ro-RO"/>
        </w:rPr>
        <w:t xml:space="preserve">  </w:t>
      </w:r>
      <w:proofErr w:type="spellStart"/>
      <w:r w:rsidRPr="004D2BAC">
        <w:rPr>
          <w:rFonts w:ascii="Times New Roman" w:hAnsi="Times New Roman" w:cs="Times New Roman"/>
          <w:bCs/>
          <w:iCs/>
          <w:sz w:val="28"/>
          <w:szCs w:val="28"/>
        </w:rPr>
        <w:t>Autoritatea</w:t>
      </w:r>
      <w:proofErr w:type="spellEnd"/>
      <w:r w:rsidRPr="004D2BAC">
        <w:rPr>
          <w:rFonts w:ascii="Times New Roman" w:hAnsi="Times New Roman" w:cs="Times New Roman"/>
          <w:bCs/>
          <w:iCs/>
          <w:sz w:val="28"/>
          <w:szCs w:val="28"/>
        </w:rPr>
        <w:t xml:space="preserve"> </w:t>
      </w:r>
      <w:proofErr w:type="spellStart"/>
      <w:r w:rsidRPr="004D2BAC">
        <w:rPr>
          <w:rFonts w:ascii="Times New Roman" w:hAnsi="Times New Roman" w:cs="Times New Roman"/>
          <w:bCs/>
          <w:iCs/>
          <w:sz w:val="28"/>
          <w:szCs w:val="28"/>
        </w:rPr>
        <w:t>contractantă</w:t>
      </w:r>
      <w:proofErr w:type="spellEnd"/>
      <w:r w:rsidRPr="004D2BAC">
        <w:rPr>
          <w:rFonts w:ascii="Times New Roman" w:hAnsi="Times New Roman" w:cs="Times New Roman"/>
          <w:bCs/>
          <w:iCs/>
          <w:sz w:val="28"/>
          <w:szCs w:val="28"/>
        </w:rPr>
        <w:t xml:space="preserve">  ___________</w:t>
      </w:r>
      <w:r>
        <w:rPr>
          <w:rFonts w:ascii="Times New Roman" w:hAnsi="Times New Roman" w:cs="Times New Roman"/>
          <w:bCs/>
          <w:iCs/>
          <w:sz w:val="28"/>
          <w:szCs w:val="28"/>
          <w:lang w:val="ro-RO"/>
        </w:rPr>
        <w:t>_____</w:t>
      </w:r>
      <w:r w:rsidRPr="004D2BAC">
        <w:rPr>
          <w:rFonts w:ascii="Times New Roman" w:hAnsi="Times New Roman" w:cs="Times New Roman"/>
          <w:bCs/>
          <w:iCs/>
          <w:sz w:val="28"/>
          <w:szCs w:val="28"/>
        </w:rPr>
        <w:t xml:space="preserve">              Data „____”__________________</w:t>
      </w:r>
    </w:p>
    <w:p w14:paraId="7B8CC583" w14:textId="77777777" w:rsidR="004D2BAC" w:rsidRDefault="004D2BAC" w:rsidP="004D2BAC">
      <w:pPr>
        <w:jc w:val="both"/>
        <w:rPr>
          <w:bCs/>
          <w:i/>
        </w:rPr>
      </w:pPr>
    </w:p>
    <w:p w14:paraId="2CF1BC21" w14:textId="77777777" w:rsidR="000E7C88" w:rsidRPr="006E275D" w:rsidRDefault="000E7C88" w:rsidP="00E2018B">
      <w:pPr>
        <w:ind w:left="360"/>
        <w:rPr>
          <w:rFonts w:ascii="Times New Roman" w:hAnsi="Times New Roman" w:cs="Times New Roman"/>
          <w:lang w:val="ro-MD"/>
        </w:rPr>
      </w:pPr>
    </w:p>
    <w:sectPr w:rsidR="000E7C88" w:rsidRPr="006E275D" w:rsidSect="001B4986">
      <w:pgSz w:w="11906" w:h="16838"/>
      <w:pgMar w:top="567" w:right="567"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97D95"/>
    <w:multiLevelType w:val="hybridMultilevel"/>
    <w:tmpl w:val="3FE218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B6F2606"/>
    <w:multiLevelType w:val="hybridMultilevel"/>
    <w:tmpl w:val="952A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B25144"/>
    <w:multiLevelType w:val="hybridMultilevel"/>
    <w:tmpl w:val="BF8A9A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D5C2C0A"/>
    <w:multiLevelType w:val="hybridMultilevel"/>
    <w:tmpl w:val="574A0A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72"/>
    <w:rsid w:val="00034284"/>
    <w:rsid w:val="000417D5"/>
    <w:rsid w:val="00061C56"/>
    <w:rsid w:val="00066B6E"/>
    <w:rsid w:val="00072B07"/>
    <w:rsid w:val="000C7191"/>
    <w:rsid w:val="000E7C88"/>
    <w:rsid w:val="001240C3"/>
    <w:rsid w:val="001608AB"/>
    <w:rsid w:val="001746DC"/>
    <w:rsid w:val="00197F00"/>
    <w:rsid w:val="001B4986"/>
    <w:rsid w:val="001D552A"/>
    <w:rsid w:val="001E2975"/>
    <w:rsid w:val="001F39A1"/>
    <w:rsid w:val="00242A2C"/>
    <w:rsid w:val="00284405"/>
    <w:rsid w:val="00306E33"/>
    <w:rsid w:val="003548D9"/>
    <w:rsid w:val="00371361"/>
    <w:rsid w:val="00391AAC"/>
    <w:rsid w:val="003C4110"/>
    <w:rsid w:val="00413BE7"/>
    <w:rsid w:val="00495537"/>
    <w:rsid w:val="004A0CAB"/>
    <w:rsid w:val="004C1E7B"/>
    <w:rsid w:val="004C449D"/>
    <w:rsid w:val="004D2BAC"/>
    <w:rsid w:val="00506FFA"/>
    <w:rsid w:val="00510E6A"/>
    <w:rsid w:val="00521DBE"/>
    <w:rsid w:val="0057273C"/>
    <w:rsid w:val="0058659D"/>
    <w:rsid w:val="0063715A"/>
    <w:rsid w:val="00640DEC"/>
    <w:rsid w:val="00663672"/>
    <w:rsid w:val="006A49DD"/>
    <w:rsid w:val="006E0C31"/>
    <w:rsid w:val="006E275D"/>
    <w:rsid w:val="0070792D"/>
    <w:rsid w:val="0075536F"/>
    <w:rsid w:val="00796CC9"/>
    <w:rsid w:val="007E5DE6"/>
    <w:rsid w:val="007E627E"/>
    <w:rsid w:val="00806497"/>
    <w:rsid w:val="00812D6A"/>
    <w:rsid w:val="00855468"/>
    <w:rsid w:val="008A1A3D"/>
    <w:rsid w:val="008A2D83"/>
    <w:rsid w:val="008B3D23"/>
    <w:rsid w:val="008E4AE6"/>
    <w:rsid w:val="008F35DD"/>
    <w:rsid w:val="008F7EFF"/>
    <w:rsid w:val="00922C2F"/>
    <w:rsid w:val="0094045D"/>
    <w:rsid w:val="009422A1"/>
    <w:rsid w:val="009A35B6"/>
    <w:rsid w:val="009C427C"/>
    <w:rsid w:val="009D2FA8"/>
    <w:rsid w:val="009E34FA"/>
    <w:rsid w:val="009F07B5"/>
    <w:rsid w:val="00AA66FB"/>
    <w:rsid w:val="00B03F6C"/>
    <w:rsid w:val="00B13346"/>
    <w:rsid w:val="00BB4A81"/>
    <w:rsid w:val="00BC7CA8"/>
    <w:rsid w:val="00BD41CA"/>
    <w:rsid w:val="00C16100"/>
    <w:rsid w:val="00C45832"/>
    <w:rsid w:val="00C472E5"/>
    <w:rsid w:val="00CB48C9"/>
    <w:rsid w:val="00CB588D"/>
    <w:rsid w:val="00D37322"/>
    <w:rsid w:val="00D47FC5"/>
    <w:rsid w:val="00D92EBE"/>
    <w:rsid w:val="00DC7FFB"/>
    <w:rsid w:val="00DE62FC"/>
    <w:rsid w:val="00DF0C20"/>
    <w:rsid w:val="00E2018B"/>
    <w:rsid w:val="00E92527"/>
    <w:rsid w:val="00EC6201"/>
    <w:rsid w:val="00EE1FC6"/>
    <w:rsid w:val="00FD1CB5"/>
    <w:rsid w:val="00FD5FE9"/>
    <w:rsid w:val="00FE4F85"/>
    <w:rsid w:val="00FF00E7"/>
    <w:rsid w:val="00FF2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283E"/>
  <w15:chartTrackingRefBased/>
  <w15:docId w15:val="{CAE6B9F3-494E-4214-981B-D76CDC57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18B"/>
    <w:pPr>
      <w:ind w:left="720"/>
      <w:contextualSpacing/>
    </w:pPr>
  </w:style>
  <w:style w:type="paragraph" w:styleId="a4">
    <w:name w:val="Balloon Text"/>
    <w:basedOn w:val="a"/>
    <w:link w:val="a5"/>
    <w:uiPriority w:val="99"/>
    <w:semiHidden/>
    <w:unhideWhenUsed/>
    <w:rsid w:val="008E4A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4AE6"/>
    <w:rPr>
      <w:rFonts w:ascii="Segoe UI" w:hAnsi="Segoe UI" w:cs="Segoe UI"/>
      <w:sz w:val="18"/>
      <w:szCs w:val="18"/>
    </w:rPr>
  </w:style>
  <w:style w:type="paragraph" w:styleId="a6">
    <w:name w:val="No Spacing"/>
    <w:uiPriority w:val="1"/>
    <w:qFormat/>
    <w:rsid w:val="00061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IABLONSCHI</dc:creator>
  <cp:keywords/>
  <dc:description/>
  <cp:lastModifiedBy>Natalia Turcan</cp:lastModifiedBy>
  <cp:revision>2</cp:revision>
  <cp:lastPrinted>2022-02-01T08:01:00Z</cp:lastPrinted>
  <dcterms:created xsi:type="dcterms:W3CDTF">2022-03-29T06:58:00Z</dcterms:created>
  <dcterms:modified xsi:type="dcterms:W3CDTF">2022-03-29T06:58:00Z</dcterms:modified>
</cp:coreProperties>
</file>