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7F73A594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8F5F81" w:rsidRPr="008F5F81">
        <w:rPr>
          <w:color w:val="333333"/>
          <w:shd w:val="clear" w:color="auto" w:fill="FFFFFF"/>
        </w:rPr>
        <w:t>ocds-b3wdp1-MD-1654170728602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2"/>
        <w:gridCol w:w="2403"/>
        <w:gridCol w:w="7545"/>
      </w:tblGrid>
      <w:tr w:rsidR="008F5F81" w14:paraId="101F47A3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05C4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noProof w:val="0"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E9BF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Denumirea lucrării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3169" w14:textId="77777777" w:rsidR="008F5F81" w:rsidRDefault="008F5F81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Servicii de proiectare pentru elaborarea detaliilor de execuție pentru  reabilitarea drumului </w:t>
            </w:r>
            <w:r>
              <w:rPr>
                <w:b/>
                <w:bCs/>
                <w:color w:val="000000"/>
                <w:lang w:val="ro-MD"/>
              </w:rPr>
              <w:t xml:space="preserve">M5 Frontiera cu Ucraina-Criva-Bălți-Chișinău-Tiraspol-fr. cu Ucraina, km 0,00 – 133,00 </w:t>
            </w:r>
            <w:r>
              <w:rPr>
                <w:color w:val="000000"/>
                <w:lang w:val="ro-MD"/>
              </w:rPr>
              <w:t xml:space="preserve"> </w:t>
            </w:r>
            <w:r>
              <w:rPr>
                <w:b/>
                <w:bCs/>
                <w:color w:val="000000"/>
                <w:lang w:val="ro-MD"/>
              </w:rPr>
              <w:t>(Lotul I km 0,00 – 38,95).</w:t>
            </w:r>
          </w:p>
        </w:tc>
      </w:tr>
      <w:tr w:rsidR="008F5F81" w14:paraId="74F470BF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FE6D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6A4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Temeiul proiectării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B083" w14:textId="77777777" w:rsidR="008F5F81" w:rsidRDefault="008F5F81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Programul lucrărilor de proiectare pentru drumurile publice naționale, anul 2022, aprobat de către Ministerul Infrastructurii și Dezvoltării Regionale</w:t>
            </w:r>
          </w:p>
        </w:tc>
      </w:tr>
      <w:tr w:rsidR="008F5F81" w14:paraId="2CBB6A98" w14:textId="77777777" w:rsidTr="008F5F81">
        <w:trPr>
          <w:trHeight w:val="37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373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7A8D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Faza de proiectare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6304" w14:textId="77777777" w:rsidR="008F5F81" w:rsidRDefault="008F5F81">
            <w:pPr>
              <w:rPr>
                <w:color w:val="000000"/>
              </w:rPr>
            </w:pPr>
            <w:r>
              <w:rPr>
                <w:color w:val="000000"/>
              </w:rPr>
              <w:t xml:space="preserve"> Detalii de execuție </w:t>
            </w:r>
          </w:p>
        </w:tc>
      </w:tr>
      <w:tr w:rsidR="008F5F81" w14:paraId="1E7DA068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067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853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Proiectant general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27E0" w14:textId="77777777" w:rsidR="008F5F81" w:rsidRDefault="008F5F8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ro-MD"/>
              </w:rPr>
              <w:t>Conform procedurii de achiziție publică.</w:t>
            </w:r>
          </w:p>
        </w:tc>
      </w:tr>
      <w:tr w:rsidR="008F5F81" w14:paraId="1C1E7CC9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C10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A30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Începutul sectorului de reparație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BE40" w14:textId="77777777" w:rsidR="008F5F81" w:rsidRDefault="008F5F8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ro-MD"/>
              </w:rPr>
              <w:t>Km 0,00 – se va preciza prin proiect</w:t>
            </w:r>
          </w:p>
        </w:tc>
      </w:tr>
      <w:tr w:rsidR="008F5F81" w14:paraId="653DB984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533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789F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 xml:space="preserve">Sfârșitul sectorului de reparație 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675" w14:textId="77777777" w:rsidR="008F5F81" w:rsidRDefault="008F5F81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Km 38,95 – se va preciza prin proiect</w:t>
            </w:r>
          </w:p>
        </w:tc>
      </w:tr>
      <w:tr w:rsidR="008F5F81" w14:paraId="3D424A86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631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53A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Lungimea sectorului de proiectare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6174" w14:textId="77777777" w:rsidR="008F5F81" w:rsidRDefault="008F5F81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38,95 km </w:t>
            </w:r>
          </w:p>
        </w:tc>
      </w:tr>
      <w:tr w:rsidR="008F5F81" w14:paraId="6FC5E8CB" w14:textId="77777777" w:rsidTr="008F5F81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70A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64BD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 xml:space="preserve">Necesitatea efectuării studiilor și cercetărilor pe teren 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72C9" w14:textId="77777777" w:rsidR="008F5F81" w:rsidRDefault="008F5F81">
            <w:pPr>
              <w:spacing w:line="276" w:lineRule="auto"/>
              <w:ind w:left="208"/>
              <w:rPr>
                <w:color w:val="000000"/>
              </w:rPr>
            </w:pPr>
            <w:r>
              <w:rPr>
                <w:color w:val="000000"/>
              </w:rPr>
              <w:t>Se vor completa și actualiza:</w:t>
            </w:r>
          </w:p>
          <w:p w14:paraId="799C77D6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Ridicări topogeodezice, conform art. 31 al Legii nr. 778 din 27.12.2001, privind geodezia, cartografia și geoinformatica</w:t>
            </w:r>
            <w:r>
              <w:rPr>
                <w:color w:val="000000"/>
              </w:rPr>
              <w:sym w:font="Symbol" w:char="F03B"/>
            </w:r>
          </w:p>
          <w:p w14:paraId="02AE3F76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Prospecțiuni geologice;</w:t>
            </w:r>
          </w:p>
          <w:p w14:paraId="71C548F0" w14:textId="77777777" w:rsidR="008F5F81" w:rsidRDefault="008F5F81" w:rsidP="008F5F81">
            <w:pPr>
              <w:numPr>
                <w:ilvl w:val="0"/>
                <w:numId w:val="13"/>
              </w:numPr>
              <w:tabs>
                <w:tab w:val="num" w:pos="210"/>
              </w:tabs>
              <w:spacing w:line="276" w:lineRule="auto"/>
              <w:ind w:hanging="434"/>
              <w:rPr>
                <w:color w:val="000000"/>
              </w:rPr>
            </w:pPr>
            <w:r>
              <w:rPr>
                <w:color w:val="000000"/>
              </w:rPr>
              <w:t>Prospecțiuni hidrometeorologice;</w:t>
            </w:r>
          </w:p>
          <w:p w14:paraId="388C0C70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Examinarea tehnică a sistemului rutier existent și construcțiilor inginerești.</w:t>
            </w:r>
          </w:p>
        </w:tc>
      </w:tr>
      <w:tr w:rsidR="008F5F81" w14:paraId="5F1C56A8" w14:textId="77777777" w:rsidTr="008F5F81">
        <w:trPr>
          <w:trHeight w:val="31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B839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1B93" w14:textId="77777777" w:rsidR="008F5F81" w:rsidRDefault="008F5F81">
            <w:pPr>
              <w:rPr>
                <w:lang w:val="ro-MD"/>
              </w:rPr>
            </w:pPr>
            <w:r>
              <w:rPr>
                <w:bCs/>
                <w:lang w:val="ro-MD"/>
              </w:rPr>
              <w:t>Parametrii tehnici de bază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170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448D72E7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Categoria tehnică a drumului se determină după NCM D.02.01:2015 conform studiului intensității traficului rutier;</w:t>
            </w:r>
          </w:p>
          <w:p w14:paraId="017DF11F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Tipul îmbrăcămintei rutiere – beton asfaltic (sarcina pe osie pentru calculul sistemului rutier – 115kN);</w:t>
            </w:r>
          </w:p>
          <w:p w14:paraId="5797E6A3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Lucrări de artă - conform normativelor și standardelor în vigoare;</w:t>
            </w:r>
          </w:p>
          <w:p w14:paraId="7977D3C7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Caracteristicile hidrologice – conform CP D.01.05-2012 „Determinarea caracteristicilor hidrologice pentru condițiile Republicii Moldova”;</w:t>
            </w:r>
          </w:p>
          <w:p w14:paraId="0504796D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Măsuri contra alunecărilor de teren conform: NCM A.06.01.2006 „Protecția tehnică a teritoriului, clădirilor și construcțiilor contra proceselor geologice periculoase. Date generale”;      </w:t>
            </w:r>
          </w:p>
          <w:p w14:paraId="17B2EF17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Geotextile pentru utilizarea la drumuri SM SR EN 15381:2010 „Geotextile şi produse înrudite. Caracteristici impuse pentru utilizarea la lucrări de drumuri și pentru straturi de uzură asfaltice”</w:t>
            </w:r>
          </w:p>
          <w:p w14:paraId="468B0A70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Accesoriile drumului, siguranța rutieră – Conform NCM D.02.01:2015, CP D.02.11-2014, altor standarde în vigoare.</w:t>
            </w:r>
          </w:p>
        </w:tc>
      </w:tr>
      <w:tr w:rsidR="008F5F81" w14:paraId="357C8D03" w14:textId="77777777" w:rsidTr="008F5F81">
        <w:trPr>
          <w:trHeight w:val="4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616B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1F69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Cerinţe suplimentare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DB4F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 va examina proiectul tehnic elaborat în anul 2011 de către           compania „KOCKS” și Studiul de fezabilitate actualizat de către compania „Universinj”SRL în anul 2018;</w:t>
            </w:r>
          </w:p>
          <w:p w14:paraId="66662935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Lucrări de artă: pod la km 1+025, 4+885, 6+212, 10+410, 13+913, 19+839, 30+340 și 32+444;</w:t>
            </w:r>
          </w:p>
          <w:p w14:paraId="7847C957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Proiectantul va elabora lista cantităților materialului demolat și decapat cu stipularea transmiterii ulterioare către beneficiar;</w:t>
            </w:r>
          </w:p>
          <w:p w14:paraId="75040ECE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borderou de măsurări al grosimilor îmbrăcămintei rutiere existente, peste fiecare 100 m;</w:t>
            </w:r>
          </w:p>
          <w:p w14:paraId="37B8ECF2" w14:textId="77777777" w:rsidR="008F5F81" w:rsidRDefault="008F5F81" w:rsidP="008F5F81">
            <w:pPr>
              <w:numPr>
                <w:ilvl w:val="0"/>
                <w:numId w:val="14"/>
              </w:numPr>
              <w:spacing w:line="276" w:lineRule="auto"/>
              <w:ind w:left="210" w:hanging="284"/>
              <w:jc w:val="both"/>
              <w:rPr>
                <w:lang w:val="ro-MD"/>
              </w:rPr>
            </w:pPr>
            <w:r>
              <w:rPr>
                <w:color w:val="000000"/>
              </w:rPr>
              <w:t>Proiectantul va elabora (la necesitate) compartimentele:</w:t>
            </w:r>
          </w:p>
          <w:p w14:paraId="4C66E059" w14:textId="77777777" w:rsidR="008F5F81" w:rsidRDefault="008F5F81" w:rsidP="008F5F81">
            <w:pPr>
              <w:numPr>
                <w:ilvl w:val="1"/>
                <w:numId w:val="15"/>
              </w:numPr>
              <w:tabs>
                <w:tab w:val="clear" w:pos="1080"/>
                <w:tab w:val="num" w:pos="1352"/>
              </w:tabs>
              <w:spacing w:line="276" w:lineRule="auto"/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Linii de cablu aeriene de transport a energiei electrice;</w:t>
            </w:r>
          </w:p>
          <w:p w14:paraId="21B98768" w14:textId="77777777" w:rsidR="008F5F81" w:rsidRDefault="008F5F81" w:rsidP="008F5F81">
            <w:pPr>
              <w:numPr>
                <w:ilvl w:val="1"/>
                <w:numId w:val="15"/>
              </w:numPr>
              <w:tabs>
                <w:tab w:val="clear" w:pos="1080"/>
                <w:tab w:val="num" w:pos="1352"/>
              </w:tabs>
              <w:spacing w:line="276" w:lineRule="auto"/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Comunicații telefonice și de semnalizare exterioară;</w:t>
            </w:r>
          </w:p>
          <w:p w14:paraId="658C68C9" w14:textId="77777777" w:rsidR="008F5F81" w:rsidRDefault="008F5F81" w:rsidP="008F5F81">
            <w:pPr>
              <w:numPr>
                <w:ilvl w:val="1"/>
                <w:numId w:val="15"/>
              </w:numPr>
              <w:tabs>
                <w:tab w:val="clear" w:pos="1080"/>
                <w:tab w:val="num" w:pos="1352"/>
              </w:tabs>
              <w:spacing w:line="276" w:lineRule="auto"/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Alimentări cu gaze. Conducte exterioare;</w:t>
            </w:r>
          </w:p>
          <w:p w14:paraId="569CD636" w14:textId="77777777" w:rsidR="008F5F81" w:rsidRDefault="008F5F81" w:rsidP="008F5F81">
            <w:pPr>
              <w:numPr>
                <w:ilvl w:val="1"/>
                <w:numId w:val="15"/>
              </w:numPr>
              <w:tabs>
                <w:tab w:val="clear" w:pos="1080"/>
                <w:tab w:val="num" w:pos="1352"/>
              </w:tabs>
              <w:spacing w:line="276" w:lineRule="auto"/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Rețele exterioare de alimentare cu apă și canalizare;</w:t>
            </w:r>
          </w:p>
          <w:p w14:paraId="59D2C4BC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Proiectantul va elabora detalii de execuție conform prevederilor Standardelor Europene, puse în aplicare din 01.01.2021;</w:t>
            </w:r>
          </w:p>
          <w:p w14:paraId="05D24873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  <w:lang w:val="ro-MD"/>
              </w:rPr>
              <w:t>Proiectantul va elabora compartimentul privind evaluarea impactului asupra mediului conform NCM A.07.06:2016 Componența și conținutul compartimentului</w:t>
            </w:r>
            <w:r>
              <w:rPr>
                <w:color w:val="000000"/>
              </w:rPr>
              <w:t xml:space="preserve"> „Protecția mediului”;</w:t>
            </w:r>
          </w:p>
          <w:p w14:paraId="6F3229AF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Conexiunea rațională la rețeaua de drumuri naționale;</w:t>
            </w:r>
          </w:p>
          <w:p w14:paraId="72760A78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respecta ampriza existentă a drumului.</w:t>
            </w:r>
          </w:p>
        </w:tc>
      </w:tr>
      <w:tr w:rsidR="008F5F81" w14:paraId="65FF7D52" w14:textId="77777777" w:rsidTr="008F5F81">
        <w:trPr>
          <w:trHeight w:val="4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89D4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4669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Condiții specifice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D0E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La elaborarea a cca. 50% din proiectul de execuție, proiectantul va prezenta spre aprobare către beneficiar, conceptul soluțiilor de proiect pentru care s-a optat, precum și argumentarea tehnico-economică;</w:t>
            </w:r>
          </w:p>
          <w:p w14:paraId="649E13CA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1F6A2731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Pentru prestarea serviciilor de proiectare menționate ofertantul va demonstra că a efectuat proiecte conform cerințelor BERD, BEI, CE sau BM;</w:t>
            </w:r>
          </w:p>
          <w:p w14:paraId="466E517A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Proiectantul va elabora caietul de sarcini conform cerințelor licitațiilor internaționale; </w:t>
            </w:r>
          </w:p>
          <w:p w14:paraId="11388486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La necesitate, proiectantul va elabora proiect pentru extragerea rocilor sedimentare și a celor neconsolidate;</w:t>
            </w:r>
          </w:p>
          <w:p w14:paraId="4040BBEE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La necesitate, de prevăzut evacuarea apelor freatice din terasamentul drumului;</w:t>
            </w:r>
          </w:p>
          <w:p w14:paraId="0E767C98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La necesitate, de prevăzut măsuri de consolidare a taluzurilor și asigurarea stabilității terasamentului;</w:t>
            </w:r>
          </w:p>
          <w:p w14:paraId="7296929B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La proiectarea drumului prin localități, proiectantul va lua în considerație propunerile înaintate de către APL;</w:t>
            </w:r>
          </w:p>
          <w:p w14:paraId="158337C7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  <w:lang w:val="ro-MD"/>
              </w:rPr>
              <w:t>Proiectantul</w:t>
            </w:r>
            <w:r>
              <w:rPr>
                <w:lang w:val="ro-MD"/>
              </w:rPr>
              <w:t xml:space="preserve"> se va conduce de normele și legislația în vigoare.</w:t>
            </w:r>
          </w:p>
        </w:tc>
      </w:tr>
      <w:tr w:rsidR="008F5F81" w14:paraId="672F8D90" w14:textId="77777777" w:rsidTr="008F5F81">
        <w:trPr>
          <w:trHeight w:val="4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9D31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1195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Date inițiale la tema de proiectare, avize, acorduri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E1F" w14:textId="77777777" w:rsidR="008F5F81" w:rsidRDefault="008F5F81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Beneficiarul va obține cu susținerea Proiectantului: </w:t>
            </w:r>
          </w:p>
          <w:p w14:paraId="74F4FF8E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Certificatul de urbanism;</w:t>
            </w:r>
          </w:p>
          <w:p w14:paraId="75FCD1AF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Avizul autorităților administrației publice locale și organelor de stat de supraveghere;</w:t>
            </w:r>
          </w:p>
          <w:p w14:paraId="7F052460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</w:rPr>
              <w:t xml:space="preserve"> La necesitate, condiții tehnice pentru reamplasarea rețelelor inginerești (utilitare).</w:t>
            </w:r>
          </w:p>
          <w:p w14:paraId="0351762F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lang w:val="ro-MD"/>
              </w:rPr>
              <w:lastRenderedPageBreak/>
              <w:t>Beneficiarul va pune la dispoziția proiectantului Studiul de fezabilitate și Proiectul tehnic de reabilitare a drumului</w:t>
            </w:r>
            <w:r>
              <w:rPr>
                <w:color w:val="000000"/>
                <w:lang w:val="ro-MD"/>
              </w:rPr>
              <w:t xml:space="preserve"> M5 Frontiera cu Ucraina-Criva-Bălți-Chișinău-Tiraspol-fr. cu Ucraina, km 0-133.</w:t>
            </w:r>
          </w:p>
        </w:tc>
      </w:tr>
      <w:tr w:rsidR="008F5F81" w14:paraId="130C936F" w14:textId="77777777" w:rsidTr="008F5F81">
        <w:trPr>
          <w:trHeight w:val="407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8C4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ED73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Conţinutul proiectului de execuţie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421A" w14:textId="77777777" w:rsidR="008F5F81" w:rsidRDefault="008F5F81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Conform NCM A.07.02:2012/А1:2017</w:t>
            </w:r>
            <w:r>
              <w:rPr>
                <w:lang w:val="en-US"/>
              </w:rPr>
              <w:t xml:space="preserve"> „</w:t>
            </w:r>
            <w:r>
              <w:rPr>
                <w:color w:val="000000"/>
                <w:lang w:val="ro-MD"/>
              </w:rPr>
              <w:t>Procedura de elaborare, avizare, aprobare și conținutul-cadru al documentației de proiect pentru construcții. Cerințe și prevederi principale :</w:t>
            </w:r>
          </w:p>
          <w:p w14:paraId="27189373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Memoriu explicativ general;</w:t>
            </w:r>
          </w:p>
          <w:p w14:paraId="74DD587F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Desene de execuție pe compartimente;</w:t>
            </w:r>
          </w:p>
          <w:p w14:paraId="6A990967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 de organizare a lucrărilor de construcție;</w:t>
            </w:r>
          </w:p>
          <w:p w14:paraId="0C0AABA2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Specificația tehnică;</w:t>
            </w:r>
          </w:p>
          <w:p w14:paraId="106718F5" w14:textId="77777777" w:rsidR="008F5F81" w:rsidRDefault="008F5F81" w:rsidP="008F5F81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Borderoul volumelor de lucrări (Bill of Quantities);</w:t>
            </w:r>
          </w:p>
          <w:p w14:paraId="5E351DD5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Documentații tehnice necesare inițierii procedurilor de achiziție publică internațională, Caiet</w:t>
            </w:r>
            <w:r>
              <w:rPr>
                <w:color w:val="FFFFFF"/>
                <w:lang w:val="ro-MD"/>
              </w:rPr>
              <w:t xml:space="preserve"> </w:t>
            </w:r>
            <w:r>
              <w:rPr>
                <w:color w:val="000000"/>
                <w:lang w:val="ro-MD"/>
              </w:rPr>
              <w:t>de sarcini;</w:t>
            </w:r>
          </w:p>
          <w:p w14:paraId="36C66260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Elaborarea compartimentului „Organizarea circulației rutiere și pietonale (inclusiv pe perioada executării lucrărilor de reconstrucție)”;</w:t>
            </w:r>
          </w:p>
          <w:p w14:paraId="73B8C939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Cartea tehnică</w:t>
            </w:r>
          </w:p>
        </w:tc>
      </w:tr>
      <w:tr w:rsidR="008F5F81" w14:paraId="433CB5AB" w14:textId="77777777" w:rsidTr="008F5F81">
        <w:trPr>
          <w:trHeight w:val="77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C963" w14:textId="77777777" w:rsidR="008F5F81" w:rsidRDefault="008F5F81" w:rsidP="008F5F81">
            <w:pPr>
              <w:numPr>
                <w:ilvl w:val="0"/>
                <w:numId w:val="12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C06B" w14:textId="77777777" w:rsidR="008F5F81" w:rsidRDefault="008F5F81">
            <w:pPr>
              <w:rPr>
                <w:lang w:val="ro-MD"/>
              </w:rPr>
            </w:pPr>
            <w:r>
              <w:rPr>
                <w:lang w:val="ro-MD"/>
              </w:rPr>
              <w:t>Numărul exemplarelor de documentaţie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A077" w14:textId="77777777" w:rsidR="008F5F81" w:rsidRDefault="008F5F81" w:rsidP="008F5F81">
            <w:pPr>
              <w:numPr>
                <w:ilvl w:val="0"/>
                <w:numId w:val="13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În volum de 3 exemplare + varianta electronică</w:t>
            </w:r>
            <w:r>
              <w:rPr>
                <w:color w:val="000000"/>
              </w:rPr>
              <w:t xml:space="preserve"> editabilă (</w:t>
            </w:r>
            <w:r>
              <w:rPr>
                <w:color w:val="000000"/>
                <w:lang w:val="ro-MD"/>
              </w:rPr>
              <w:t>PDF, Excel, Word, DWG, WinCmeta (Kos)) în limba română și limba engleză.</w:t>
            </w:r>
          </w:p>
        </w:tc>
      </w:tr>
    </w:tbl>
    <w:p w14:paraId="23B70912" w14:textId="65C11BDD" w:rsidR="00E71F7B" w:rsidRDefault="00E71F7B" w:rsidP="00196AB4">
      <w:pPr>
        <w:pStyle w:val="a"/>
        <w:numPr>
          <w:ilvl w:val="0"/>
          <w:numId w:val="0"/>
        </w:numPr>
        <w:rPr>
          <w:lang w:val="ro-RO"/>
        </w:rPr>
      </w:pPr>
    </w:p>
    <w:p w14:paraId="570B8A85" w14:textId="447ECFB2" w:rsidR="00F4030F" w:rsidRPr="00FF430B" w:rsidRDefault="007979E1" w:rsidP="008F5F81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6E64628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</w:t>
      </w:r>
      <w:r w:rsidR="00047F6D">
        <w:rPr>
          <w:lang w:val="ro-MD"/>
        </w:rPr>
        <w:t>/</w:t>
      </w:r>
    </w:p>
    <w:p w14:paraId="59CE4FDE" w14:textId="345BEF50" w:rsidR="0078205A" w:rsidRPr="00FF430B" w:rsidRDefault="00047F6D" w:rsidP="00047F6D">
      <w:pPr>
        <w:pStyle w:val="a"/>
        <w:numPr>
          <w:ilvl w:val="0"/>
          <w:numId w:val="0"/>
        </w:numPr>
        <w:tabs>
          <w:tab w:val="clear" w:pos="1134"/>
          <w:tab w:val="left" w:pos="-284"/>
          <w:tab w:val="left" w:pos="426"/>
        </w:tabs>
        <w:ind w:right="-613"/>
        <w:rPr>
          <w:lang w:val="ro-MD"/>
        </w:rPr>
      </w:pPr>
      <w:r>
        <w:rPr>
          <w:lang w:val="ro-MD"/>
        </w:rPr>
        <w:t xml:space="preserve">       </w:t>
      </w:r>
      <w:r w:rsidR="0078205A"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2DCE153A" w14:textId="42C90EA6" w:rsidR="000E4D7D" w:rsidRPr="008F5F81" w:rsidRDefault="0003591A" w:rsidP="008F5F81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sectPr w:rsidR="000E4D7D" w:rsidRPr="008F5F81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B1D07"/>
    <w:multiLevelType w:val="hybridMultilevel"/>
    <w:tmpl w:val="3020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235812">
    <w:abstractNumId w:val="8"/>
  </w:num>
  <w:num w:numId="2" w16cid:durableId="1598178430">
    <w:abstractNumId w:val="10"/>
  </w:num>
  <w:num w:numId="3" w16cid:durableId="936982611">
    <w:abstractNumId w:val="5"/>
  </w:num>
  <w:num w:numId="4" w16cid:durableId="641078922">
    <w:abstractNumId w:val="6"/>
  </w:num>
  <w:num w:numId="5" w16cid:durableId="1890142275">
    <w:abstractNumId w:val="7"/>
  </w:num>
  <w:num w:numId="6" w16cid:durableId="1020818461">
    <w:abstractNumId w:val="7"/>
  </w:num>
  <w:num w:numId="7" w16cid:durableId="163024050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9576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181946">
    <w:abstractNumId w:val="7"/>
  </w:num>
  <w:num w:numId="10" w16cid:durableId="1514232">
    <w:abstractNumId w:val="9"/>
  </w:num>
  <w:num w:numId="11" w16cid:durableId="208433294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19649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3733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055608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8611195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F6D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352B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6D1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5F81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6D44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2022-06-03T05:33:00Z</cp:lastPrinted>
  <dcterms:created xsi:type="dcterms:W3CDTF">2022-06-03T05:33:00Z</dcterms:created>
  <dcterms:modified xsi:type="dcterms:W3CDTF">2022-06-03T05:38:00Z</dcterms:modified>
</cp:coreProperties>
</file>