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3177B" w14:textId="77777777" w:rsidR="007979E1" w:rsidRDefault="007979E1" w:rsidP="007979E1">
      <w:pPr>
        <w:pStyle w:val="2"/>
        <w:spacing w:before="0"/>
        <w:jc w:val="center"/>
        <w:rPr>
          <w:rFonts w:ascii="Times New Roman" w:hAnsi="Times New Roman" w:cs="Times New Roman"/>
          <w:b w:val="0"/>
          <w:bCs w:val="0"/>
          <w:color w:val="auto"/>
          <w:lang w:val="ro-MD"/>
        </w:rPr>
      </w:pPr>
    </w:p>
    <w:p w14:paraId="4AEBE0B4" w14:textId="6366A6EA" w:rsidR="00A06477" w:rsidRDefault="00AD2555" w:rsidP="00AD2555">
      <w:pPr>
        <w:ind w:right="-613"/>
        <w:jc w:val="right"/>
        <w:rPr>
          <w:b/>
        </w:rPr>
      </w:pPr>
      <w:r>
        <w:rPr>
          <w:b/>
          <w:lang w:val="en-US"/>
        </w:rPr>
        <w:t xml:space="preserve">    </w:t>
      </w:r>
      <w:r w:rsidR="00A06477" w:rsidRPr="006B0FBC">
        <w:rPr>
          <w:b/>
          <w:lang w:val="en-US"/>
        </w:rPr>
        <w:t xml:space="preserve">____________________ </w:t>
      </w:r>
      <w:r w:rsidR="00A06477">
        <w:rPr>
          <w:b/>
        </w:rPr>
        <w:t>Aprobat</w:t>
      </w:r>
    </w:p>
    <w:p w14:paraId="5BC0A942" w14:textId="77777777" w:rsidR="000E2F5C" w:rsidRPr="00A06477" w:rsidRDefault="000E2F5C" w:rsidP="00A06477">
      <w:pPr>
        <w:jc w:val="right"/>
        <w:rPr>
          <w:b/>
        </w:rPr>
      </w:pPr>
    </w:p>
    <w:p w14:paraId="6188A77E" w14:textId="02D1EFDF" w:rsidR="007979E1" w:rsidRPr="006B0FBC" w:rsidRDefault="007979E1" w:rsidP="007979E1">
      <w:pPr>
        <w:jc w:val="center"/>
        <w:rPr>
          <w:b/>
          <w:lang w:val="en-US"/>
        </w:rPr>
      </w:pPr>
      <w:r w:rsidRPr="006F2895">
        <w:rPr>
          <w:b/>
          <w:lang w:val="ro-MD"/>
        </w:rPr>
        <w:t>CAIET DE SARCINI</w:t>
      </w:r>
    </w:p>
    <w:p w14:paraId="528E767F" w14:textId="77777777" w:rsidR="007979E1" w:rsidRPr="00FF430B" w:rsidRDefault="007979E1" w:rsidP="007979E1">
      <w:pPr>
        <w:rPr>
          <w:lang w:val="ro-MD"/>
        </w:rPr>
      </w:pPr>
    </w:p>
    <w:p w14:paraId="3E64CB4A" w14:textId="77777777" w:rsidR="007979E1" w:rsidRPr="00FF430B" w:rsidRDefault="007979E1" w:rsidP="007979E1">
      <w:pPr>
        <w:pStyle w:val="2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  <w:lang w:val="ro-MD"/>
        </w:rPr>
      </w:pPr>
      <w:r w:rsidRPr="00FF430B">
        <w:rPr>
          <w:rFonts w:ascii="Times New Roman" w:hAnsi="Times New Roman" w:cs="Times New Roman"/>
          <w:bCs w:val="0"/>
          <w:color w:val="auto"/>
          <w:sz w:val="24"/>
          <w:szCs w:val="24"/>
          <w:lang w:val="ro-MD"/>
        </w:rPr>
        <w:t>SERVICII DE PROIECTARE</w:t>
      </w:r>
    </w:p>
    <w:p w14:paraId="2DD7BE65" w14:textId="6BBEE39B" w:rsidR="00E71F7B" w:rsidRPr="003A467A" w:rsidRDefault="00E41E3B" w:rsidP="00196AB4">
      <w:pPr>
        <w:jc w:val="both"/>
        <w:rPr>
          <w:bCs/>
          <w:iCs/>
          <w:lang w:val="ro-MD"/>
        </w:rPr>
      </w:pPr>
      <w:r w:rsidRPr="003A467A">
        <w:rPr>
          <w:bCs/>
          <w:iCs/>
          <w:lang w:val="ro-MD"/>
        </w:rPr>
        <w:t>Nr.</w:t>
      </w:r>
      <w:r w:rsidR="0092142C" w:rsidRPr="003A467A">
        <w:rPr>
          <w:bCs/>
          <w:iCs/>
          <w:lang w:val="ro-MD"/>
        </w:rPr>
        <w:t xml:space="preserve"> </w:t>
      </w:r>
      <w:r w:rsidR="00C212C7" w:rsidRPr="00C212C7">
        <w:rPr>
          <w:color w:val="333333"/>
          <w:shd w:val="clear" w:color="auto" w:fill="FFFFFF"/>
        </w:rPr>
        <w:t>ocds-b3wdp1-MD-1654171579944</w:t>
      </w:r>
    </w:p>
    <w:tbl>
      <w:tblPr>
        <w:tblW w:w="10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32"/>
        <w:gridCol w:w="2403"/>
        <w:gridCol w:w="7545"/>
      </w:tblGrid>
      <w:tr w:rsidR="00956CA4" w14:paraId="6CF9C9A2" w14:textId="77777777" w:rsidTr="00956CA4">
        <w:trPr>
          <w:trHeight w:val="397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BAFC1" w14:textId="77777777" w:rsidR="00956CA4" w:rsidRDefault="00956CA4" w:rsidP="00956CA4">
            <w:pPr>
              <w:numPr>
                <w:ilvl w:val="0"/>
                <w:numId w:val="12"/>
              </w:numPr>
              <w:tabs>
                <w:tab w:val="clear" w:pos="644"/>
                <w:tab w:val="num" w:pos="360"/>
              </w:tabs>
              <w:ind w:left="360"/>
              <w:jc w:val="center"/>
              <w:rPr>
                <w:bCs/>
                <w:noProof w:val="0"/>
                <w:lang w:val="ro-MD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252A8" w14:textId="77777777" w:rsidR="00956CA4" w:rsidRDefault="00956CA4">
            <w:pPr>
              <w:rPr>
                <w:lang w:val="ro-MD"/>
              </w:rPr>
            </w:pPr>
            <w:r>
              <w:rPr>
                <w:lang w:val="ro-MD"/>
              </w:rPr>
              <w:t>Denumirea lucrării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9E52D" w14:textId="77777777" w:rsidR="00956CA4" w:rsidRDefault="00956CA4">
            <w:pPr>
              <w:jc w:val="both"/>
              <w:rPr>
                <w:color w:val="000000"/>
                <w:lang w:val="ro-MD"/>
              </w:rPr>
            </w:pPr>
            <w:r>
              <w:rPr>
                <w:color w:val="000000"/>
                <w:lang w:val="ro-MD"/>
              </w:rPr>
              <w:t xml:space="preserve">Servicii de proiectare pentru </w:t>
            </w:r>
            <w:r>
              <w:rPr>
                <w:color w:val="000000"/>
              </w:rPr>
              <w:t xml:space="preserve">elaborarea detaliilor de execuție </w:t>
            </w:r>
            <w:r>
              <w:rPr>
                <w:color w:val="000000"/>
                <w:lang w:val="ro-MD"/>
              </w:rPr>
              <w:t xml:space="preserve">pentru reabilitarea  drumului </w:t>
            </w:r>
            <w:r>
              <w:rPr>
                <w:b/>
                <w:bCs/>
                <w:color w:val="000000"/>
                <w:lang w:val="ro-MD"/>
              </w:rPr>
              <w:t>M5 Frontiera cu Ucraina-Criva-Bălți-Chișinău-Tiraspol-fr. cu Ucraina, km 0,00-133,00 (Lotul III, km 71,55 – 103,75).</w:t>
            </w:r>
          </w:p>
        </w:tc>
      </w:tr>
      <w:tr w:rsidR="00956CA4" w14:paraId="7DF8EB3F" w14:textId="77777777" w:rsidTr="00956CA4">
        <w:trPr>
          <w:trHeight w:val="397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4755" w14:textId="77777777" w:rsidR="00956CA4" w:rsidRDefault="00956CA4" w:rsidP="00956CA4">
            <w:pPr>
              <w:numPr>
                <w:ilvl w:val="0"/>
                <w:numId w:val="12"/>
              </w:numPr>
              <w:tabs>
                <w:tab w:val="clear" w:pos="644"/>
                <w:tab w:val="num" w:pos="360"/>
              </w:tabs>
              <w:ind w:left="360"/>
              <w:jc w:val="center"/>
              <w:rPr>
                <w:bCs/>
                <w:lang w:val="ro-MD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26EE7" w14:textId="77777777" w:rsidR="00956CA4" w:rsidRDefault="00956CA4">
            <w:pPr>
              <w:rPr>
                <w:lang w:val="ro-MD"/>
              </w:rPr>
            </w:pPr>
            <w:r>
              <w:rPr>
                <w:lang w:val="ro-MD"/>
              </w:rPr>
              <w:t>Temeiul proiectării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58AC1" w14:textId="77777777" w:rsidR="00956CA4" w:rsidRDefault="00956CA4">
            <w:pPr>
              <w:jc w:val="both"/>
              <w:rPr>
                <w:color w:val="000000"/>
                <w:lang w:val="ro-MD"/>
              </w:rPr>
            </w:pPr>
            <w:r>
              <w:rPr>
                <w:color w:val="000000"/>
                <w:lang w:val="ro-MD"/>
              </w:rPr>
              <w:t>Programul lucrărilor de proiectare pentru drumurile publice naționale, anul 2022, aprobat de către Ministerul Infrastructurii și Dezvoltării Regionale</w:t>
            </w:r>
          </w:p>
        </w:tc>
      </w:tr>
      <w:tr w:rsidR="00956CA4" w14:paraId="768EB0EA" w14:textId="77777777" w:rsidTr="00956CA4">
        <w:trPr>
          <w:trHeight w:val="376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5C79F" w14:textId="77777777" w:rsidR="00956CA4" w:rsidRDefault="00956CA4" w:rsidP="00956CA4">
            <w:pPr>
              <w:numPr>
                <w:ilvl w:val="0"/>
                <w:numId w:val="12"/>
              </w:numPr>
              <w:tabs>
                <w:tab w:val="clear" w:pos="644"/>
                <w:tab w:val="num" w:pos="360"/>
              </w:tabs>
              <w:ind w:left="360"/>
              <w:jc w:val="center"/>
              <w:rPr>
                <w:bCs/>
                <w:lang w:val="ro-MD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802CA" w14:textId="77777777" w:rsidR="00956CA4" w:rsidRDefault="00956CA4">
            <w:pPr>
              <w:rPr>
                <w:lang w:val="ro-MD"/>
              </w:rPr>
            </w:pPr>
            <w:r>
              <w:rPr>
                <w:lang w:val="ro-MD"/>
              </w:rPr>
              <w:t>Faza de proiectare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FEC07" w14:textId="77777777" w:rsidR="00956CA4" w:rsidRDefault="00956CA4" w:rsidP="00956CA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Detalii de execuție </w:t>
            </w:r>
          </w:p>
        </w:tc>
      </w:tr>
      <w:tr w:rsidR="00956CA4" w14:paraId="72D23E62" w14:textId="77777777" w:rsidTr="00956CA4">
        <w:trPr>
          <w:trHeight w:val="397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60242" w14:textId="77777777" w:rsidR="00956CA4" w:rsidRDefault="00956CA4" w:rsidP="00956CA4">
            <w:pPr>
              <w:numPr>
                <w:ilvl w:val="0"/>
                <w:numId w:val="12"/>
              </w:numPr>
              <w:tabs>
                <w:tab w:val="clear" w:pos="644"/>
                <w:tab w:val="num" w:pos="360"/>
              </w:tabs>
              <w:ind w:left="360"/>
              <w:jc w:val="center"/>
              <w:rPr>
                <w:bCs/>
                <w:lang w:val="ro-MD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1848D" w14:textId="77777777" w:rsidR="00956CA4" w:rsidRDefault="00956CA4">
            <w:pPr>
              <w:rPr>
                <w:lang w:val="ro-MD"/>
              </w:rPr>
            </w:pPr>
            <w:r>
              <w:rPr>
                <w:lang w:val="ro-MD"/>
              </w:rPr>
              <w:t>Proiectant general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7089C" w14:textId="77777777" w:rsidR="00956CA4" w:rsidRDefault="00956CA4" w:rsidP="00956CA4">
            <w:pPr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ro-MD"/>
              </w:rPr>
              <w:t>Conform procedurii de achiziție publică.</w:t>
            </w:r>
          </w:p>
        </w:tc>
      </w:tr>
      <w:tr w:rsidR="00956CA4" w14:paraId="56F0E001" w14:textId="77777777" w:rsidTr="00956CA4">
        <w:trPr>
          <w:trHeight w:val="397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1D3B" w14:textId="77777777" w:rsidR="00956CA4" w:rsidRDefault="00956CA4" w:rsidP="00956CA4">
            <w:pPr>
              <w:numPr>
                <w:ilvl w:val="0"/>
                <w:numId w:val="12"/>
              </w:numPr>
              <w:tabs>
                <w:tab w:val="clear" w:pos="644"/>
                <w:tab w:val="num" w:pos="360"/>
              </w:tabs>
              <w:ind w:left="360"/>
              <w:jc w:val="center"/>
              <w:rPr>
                <w:bCs/>
                <w:lang w:val="ro-MD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E1C01" w14:textId="77777777" w:rsidR="00956CA4" w:rsidRDefault="00956CA4">
            <w:pPr>
              <w:rPr>
                <w:lang w:val="ro-MD"/>
              </w:rPr>
            </w:pPr>
            <w:r>
              <w:rPr>
                <w:lang w:val="ro-MD"/>
              </w:rPr>
              <w:t>Începutul sectorului de reparație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5155A" w14:textId="77777777" w:rsidR="00956CA4" w:rsidRDefault="00956CA4" w:rsidP="00956CA4">
            <w:pPr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ro-MD"/>
              </w:rPr>
              <w:t>Km 71,55 – se va preciza prin proiect</w:t>
            </w:r>
          </w:p>
        </w:tc>
      </w:tr>
      <w:tr w:rsidR="00956CA4" w14:paraId="7B013A8C" w14:textId="77777777" w:rsidTr="00956CA4">
        <w:trPr>
          <w:trHeight w:val="397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E7D0C" w14:textId="77777777" w:rsidR="00956CA4" w:rsidRDefault="00956CA4" w:rsidP="00956CA4">
            <w:pPr>
              <w:numPr>
                <w:ilvl w:val="0"/>
                <w:numId w:val="12"/>
              </w:numPr>
              <w:tabs>
                <w:tab w:val="clear" w:pos="644"/>
                <w:tab w:val="num" w:pos="360"/>
              </w:tabs>
              <w:ind w:left="360"/>
              <w:jc w:val="center"/>
              <w:rPr>
                <w:bCs/>
                <w:lang w:val="ro-MD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02AC6" w14:textId="77777777" w:rsidR="00956CA4" w:rsidRDefault="00956CA4">
            <w:pPr>
              <w:rPr>
                <w:lang w:val="ro-MD"/>
              </w:rPr>
            </w:pPr>
            <w:r>
              <w:rPr>
                <w:lang w:val="ro-MD"/>
              </w:rPr>
              <w:t xml:space="preserve">Sfârșitul sectorului de reparație 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5B9AF" w14:textId="77777777" w:rsidR="00956CA4" w:rsidRDefault="00956CA4" w:rsidP="00956CA4">
            <w:pPr>
              <w:jc w:val="both"/>
              <w:rPr>
                <w:color w:val="000000"/>
                <w:lang w:val="ro-MD"/>
              </w:rPr>
            </w:pPr>
            <w:r>
              <w:rPr>
                <w:color w:val="000000"/>
                <w:lang w:val="ro-MD"/>
              </w:rPr>
              <w:t>Km 103,75 – se va preciza prin proiect</w:t>
            </w:r>
          </w:p>
        </w:tc>
      </w:tr>
      <w:tr w:rsidR="00956CA4" w14:paraId="66D0B9BB" w14:textId="77777777" w:rsidTr="00956CA4">
        <w:trPr>
          <w:trHeight w:val="397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0141A" w14:textId="77777777" w:rsidR="00956CA4" w:rsidRDefault="00956CA4" w:rsidP="00956CA4">
            <w:pPr>
              <w:numPr>
                <w:ilvl w:val="0"/>
                <w:numId w:val="12"/>
              </w:numPr>
              <w:tabs>
                <w:tab w:val="clear" w:pos="644"/>
                <w:tab w:val="num" w:pos="360"/>
              </w:tabs>
              <w:ind w:left="360"/>
              <w:jc w:val="center"/>
              <w:rPr>
                <w:bCs/>
                <w:lang w:val="ro-MD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02467" w14:textId="77777777" w:rsidR="00956CA4" w:rsidRDefault="00956CA4">
            <w:pPr>
              <w:rPr>
                <w:lang w:val="ro-MD"/>
              </w:rPr>
            </w:pPr>
            <w:r>
              <w:rPr>
                <w:lang w:val="ro-MD"/>
              </w:rPr>
              <w:t>Lungimea sectorului de proiectare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1601C" w14:textId="77777777" w:rsidR="00956CA4" w:rsidRDefault="00956CA4" w:rsidP="00956CA4">
            <w:pPr>
              <w:jc w:val="both"/>
              <w:rPr>
                <w:color w:val="000000"/>
                <w:lang w:val="ro-MD"/>
              </w:rPr>
            </w:pPr>
            <w:r>
              <w:rPr>
                <w:color w:val="000000"/>
                <w:lang w:val="ro-MD"/>
              </w:rPr>
              <w:t xml:space="preserve">32,20 km </w:t>
            </w:r>
          </w:p>
        </w:tc>
      </w:tr>
      <w:tr w:rsidR="00956CA4" w14:paraId="4F671A4B" w14:textId="77777777" w:rsidTr="00956CA4">
        <w:trPr>
          <w:trHeight w:val="1671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2378A" w14:textId="77777777" w:rsidR="00956CA4" w:rsidRDefault="00956CA4" w:rsidP="00956CA4">
            <w:pPr>
              <w:numPr>
                <w:ilvl w:val="0"/>
                <w:numId w:val="12"/>
              </w:numPr>
              <w:tabs>
                <w:tab w:val="clear" w:pos="644"/>
                <w:tab w:val="num" w:pos="360"/>
              </w:tabs>
              <w:ind w:left="360"/>
              <w:jc w:val="center"/>
              <w:rPr>
                <w:bCs/>
                <w:lang w:val="ro-MD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99C98" w14:textId="77777777" w:rsidR="00956CA4" w:rsidRDefault="00956CA4">
            <w:pPr>
              <w:rPr>
                <w:lang w:val="ro-MD"/>
              </w:rPr>
            </w:pPr>
            <w:r>
              <w:rPr>
                <w:lang w:val="ro-MD"/>
              </w:rPr>
              <w:t xml:space="preserve">Necesitatea efectuării studiilor și cercetărilor pe teren 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96FFA" w14:textId="77777777" w:rsidR="00956CA4" w:rsidRDefault="00956CA4">
            <w:pPr>
              <w:ind w:left="208"/>
              <w:jc w:val="both"/>
              <w:rPr>
                <w:color w:val="000000"/>
              </w:rPr>
            </w:pPr>
            <w:r>
              <w:rPr>
                <w:color w:val="000000"/>
              </w:rPr>
              <w:t>Se vor completa și actualiza:</w:t>
            </w:r>
          </w:p>
          <w:p w14:paraId="48998DDB" w14:textId="77777777" w:rsidR="00956CA4" w:rsidRDefault="00956CA4" w:rsidP="00956CA4">
            <w:pPr>
              <w:numPr>
                <w:ilvl w:val="0"/>
                <w:numId w:val="13"/>
              </w:numPr>
              <w:ind w:left="208" w:hanging="283"/>
              <w:jc w:val="both"/>
              <w:rPr>
                <w:color w:val="000000"/>
              </w:rPr>
            </w:pPr>
            <w:r>
              <w:rPr>
                <w:color w:val="000000"/>
              </w:rPr>
              <w:t>Ridicări topogeodezice, conform art. 31 al Legii nr. 778 din 27.12.2001, privind geodezia, cartografia și geoinformatica</w:t>
            </w:r>
            <w:r>
              <w:rPr>
                <w:color w:val="000000"/>
              </w:rPr>
              <w:sym w:font="Symbol" w:char="F03B"/>
            </w:r>
          </w:p>
          <w:p w14:paraId="45E3E1B3" w14:textId="77777777" w:rsidR="00956CA4" w:rsidRDefault="00956CA4" w:rsidP="00956CA4">
            <w:pPr>
              <w:numPr>
                <w:ilvl w:val="0"/>
                <w:numId w:val="13"/>
              </w:numPr>
              <w:ind w:left="208" w:hanging="283"/>
              <w:jc w:val="both"/>
              <w:rPr>
                <w:color w:val="000000"/>
              </w:rPr>
            </w:pPr>
            <w:r>
              <w:rPr>
                <w:color w:val="000000"/>
              </w:rPr>
              <w:t>Prospecțiuni geologice;</w:t>
            </w:r>
          </w:p>
          <w:p w14:paraId="52567362" w14:textId="77777777" w:rsidR="00956CA4" w:rsidRDefault="00956CA4" w:rsidP="00956CA4">
            <w:pPr>
              <w:numPr>
                <w:ilvl w:val="0"/>
                <w:numId w:val="13"/>
              </w:numPr>
              <w:tabs>
                <w:tab w:val="num" w:pos="210"/>
              </w:tabs>
              <w:ind w:hanging="434"/>
              <w:jc w:val="both"/>
              <w:rPr>
                <w:color w:val="000000"/>
              </w:rPr>
            </w:pPr>
            <w:r>
              <w:rPr>
                <w:color w:val="000000"/>
              </w:rPr>
              <w:t>Prospecțiuni hidrometeorologice;</w:t>
            </w:r>
          </w:p>
          <w:p w14:paraId="59954AE5" w14:textId="77777777" w:rsidR="00956CA4" w:rsidRDefault="00956CA4" w:rsidP="00956CA4">
            <w:pPr>
              <w:numPr>
                <w:ilvl w:val="0"/>
                <w:numId w:val="13"/>
              </w:numPr>
              <w:ind w:left="208" w:hanging="283"/>
              <w:jc w:val="both"/>
              <w:rPr>
                <w:color w:val="000000"/>
              </w:rPr>
            </w:pPr>
            <w:r>
              <w:rPr>
                <w:color w:val="000000"/>
              </w:rPr>
              <w:t>Examinarea tehnică a sistemului rutier existent și construcțiilor inginerești.</w:t>
            </w:r>
          </w:p>
        </w:tc>
      </w:tr>
      <w:tr w:rsidR="00956CA4" w14:paraId="3089F567" w14:textId="77777777" w:rsidTr="00956CA4">
        <w:trPr>
          <w:trHeight w:val="6620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886B0" w14:textId="77777777" w:rsidR="00956CA4" w:rsidRDefault="00956CA4" w:rsidP="00956CA4">
            <w:pPr>
              <w:numPr>
                <w:ilvl w:val="0"/>
                <w:numId w:val="12"/>
              </w:numPr>
              <w:tabs>
                <w:tab w:val="clear" w:pos="644"/>
                <w:tab w:val="num" w:pos="360"/>
              </w:tabs>
              <w:ind w:left="360"/>
              <w:jc w:val="center"/>
              <w:rPr>
                <w:bCs/>
                <w:lang w:val="ro-MD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3E6CD" w14:textId="77777777" w:rsidR="00956CA4" w:rsidRDefault="00956CA4">
            <w:pPr>
              <w:rPr>
                <w:lang w:val="ro-MD"/>
              </w:rPr>
            </w:pPr>
            <w:r>
              <w:rPr>
                <w:bCs/>
                <w:lang w:val="ro-MD"/>
              </w:rPr>
              <w:t>Parametrii tehnici de bază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A30A5" w14:textId="77777777" w:rsidR="00956CA4" w:rsidRDefault="00956CA4" w:rsidP="00956CA4">
            <w:pPr>
              <w:numPr>
                <w:ilvl w:val="0"/>
                <w:numId w:val="13"/>
              </w:numPr>
              <w:jc w:val="both"/>
              <w:rPr>
                <w:color w:val="000000"/>
              </w:rPr>
            </w:pPr>
            <w:r>
              <w:rPr>
                <w:color w:val="000000"/>
              </w:rPr>
              <w:t>Caracteristicile drumului conform: NCM D.02.01:2015 „Proiectarea Drumurilor Publice”, CP_D.02.11-2014 „Recomandări privind proiectarea străzilor drumurilor din localități urbane și rurale”, CP_D.02.05-2017 „Drumuri și poduri. Proiectarea podurilor de șosea în zone seismice”;</w:t>
            </w:r>
          </w:p>
          <w:p w14:paraId="63E9128A" w14:textId="77777777" w:rsidR="00956CA4" w:rsidRDefault="00956CA4" w:rsidP="00956CA4">
            <w:pPr>
              <w:numPr>
                <w:ilvl w:val="0"/>
                <w:numId w:val="13"/>
              </w:numPr>
              <w:jc w:val="both"/>
              <w:rPr>
                <w:color w:val="000000"/>
              </w:rPr>
            </w:pPr>
            <w:r>
              <w:rPr>
                <w:color w:val="000000"/>
              </w:rPr>
              <w:t>Categoria tehnică a drumului se determină după NCM D.02.01:2015 conform studiului intensității traficului rutier;</w:t>
            </w:r>
          </w:p>
          <w:p w14:paraId="7F7927D9" w14:textId="77777777" w:rsidR="00956CA4" w:rsidRDefault="00956CA4" w:rsidP="00956CA4">
            <w:pPr>
              <w:numPr>
                <w:ilvl w:val="0"/>
                <w:numId w:val="13"/>
              </w:numPr>
              <w:jc w:val="both"/>
              <w:rPr>
                <w:color w:val="000000"/>
              </w:rPr>
            </w:pPr>
            <w:r>
              <w:rPr>
                <w:color w:val="000000"/>
              </w:rPr>
              <w:t>Tipul îmbrăcămintei rutiere – beton asfaltic (sarcina pe osie pentru calculul sistemului rutier – 115kN);</w:t>
            </w:r>
          </w:p>
          <w:p w14:paraId="65FAA95D" w14:textId="77777777" w:rsidR="00956CA4" w:rsidRDefault="00956CA4" w:rsidP="00956CA4">
            <w:pPr>
              <w:numPr>
                <w:ilvl w:val="0"/>
                <w:numId w:val="13"/>
              </w:numPr>
              <w:jc w:val="both"/>
              <w:rPr>
                <w:color w:val="000000"/>
              </w:rPr>
            </w:pPr>
            <w:r>
              <w:rPr>
                <w:color w:val="000000"/>
              </w:rPr>
              <w:t>Lucrări de artă - conform normativelor și standardelor în vigoare;</w:t>
            </w:r>
          </w:p>
          <w:p w14:paraId="5C40469A" w14:textId="77777777" w:rsidR="00956CA4" w:rsidRDefault="00956CA4" w:rsidP="00956CA4">
            <w:pPr>
              <w:numPr>
                <w:ilvl w:val="0"/>
                <w:numId w:val="13"/>
              </w:numPr>
              <w:jc w:val="both"/>
              <w:rPr>
                <w:color w:val="000000"/>
              </w:rPr>
            </w:pPr>
            <w:r>
              <w:rPr>
                <w:color w:val="000000"/>
              </w:rPr>
              <w:t>Caracteristicile hidrologice – conform CP D.01.05-2012 „Determinarea caracteristicilor hidrologice pentru condițiile Republicii Moldova”;</w:t>
            </w:r>
          </w:p>
          <w:p w14:paraId="28E1586A" w14:textId="77777777" w:rsidR="00956CA4" w:rsidRDefault="00956CA4" w:rsidP="00956CA4">
            <w:pPr>
              <w:numPr>
                <w:ilvl w:val="0"/>
                <w:numId w:val="13"/>
              </w:num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Măsuri contra alunecărilor de teren conform: NCM A.06.01.2006 „Protecția tehnică a teritoriului, clădirilor și construcțiilor contra proceselor geologice periculoase. Date generale”;      </w:t>
            </w:r>
          </w:p>
          <w:p w14:paraId="6809A582" w14:textId="77777777" w:rsidR="00956CA4" w:rsidRDefault="00956CA4" w:rsidP="00956CA4">
            <w:pPr>
              <w:numPr>
                <w:ilvl w:val="0"/>
                <w:numId w:val="13"/>
              </w:numPr>
              <w:jc w:val="both"/>
              <w:rPr>
                <w:color w:val="000000"/>
              </w:rPr>
            </w:pPr>
            <w:r>
              <w:rPr>
                <w:color w:val="000000"/>
              </w:rPr>
              <w:t>Geotextile pentru utilizarea la drumuri SM SR EN 15381:2010 „Geotextile şi produse înrudite. Caracteristici impuse pentru utilizarea la lucrări de drumuri şi pentru straturi de uzură asfaltice”</w:t>
            </w:r>
          </w:p>
          <w:p w14:paraId="551F659C" w14:textId="77777777" w:rsidR="00956CA4" w:rsidRDefault="00956CA4" w:rsidP="00956CA4">
            <w:pPr>
              <w:numPr>
                <w:ilvl w:val="0"/>
                <w:numId w:val="13"/>
              </w:numPr>
              <w:jc w:val="both"/>
              <w:rPr>
                <w:color w:val="000000"/>
              </w:rPr>
            </w:pPr>
            <w:r>
              <w:rPr>
                <w:color w:val="000000"/>
              </w:rPr>
              <w:t>Accesoriile drumului, siguranța rutieră – Conform NCM D.02.01:2015, CP D.02.11-2014, altor standarde în vigoare.</w:t>
            </w:r>
          </w:p>
        </w:tc>
      </w:tr>
      <w:tr w:rsidR="00956CA4" w14:paraId="5CA29AC9" w14:textId="77777777" w:rsidTr="00956CA4">
        <w:trPr>
          <w:trHeight w:val="497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4131" w14:textId="77777777" w:rsidR="00956CA4" w:rsidRDefault="00956CA4" w:rsidP="00956CA4">
            <w:pPr>
              <w:numPr>
                <w:ilvl w:val="0"/>
                <w:numId w:val="12"/>
              </w:numPr>
              <w:tabs>
                <w:tab w:val="clear" w:pos="644"/>
                <w:tab w:val="num" w:pos="360"/>
              </w:tabs>
              <w:ind w:left="360"/>
              <w:jc w:val="center"/>
              <w:rPr>
                <w:bCs/>
                <w:lang w:val="ro-MD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9C74B" w14:textId="77777777" w:rsidR="00956CA4" w:rsidRDefault="00956CA4">
            <w:pPr>
              <w:rPr>
                <w:lang w:val="ro-MD"/>
              </w:rPr>
            </w:pPr>
            <w:r>
              <w:rPr>
                <w:lang w:val="ro-MD"/>
              </w:rPr>
              <w:t>Cerinţe suplimentare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F87EC" w14:textId="77777777" w:rsidR="00956CA4" w:rsidRDefault="00956CA4" w:rsidP="00956CA4">
            <w:pPr>
              <w:numPr>
                <w:ilvl w:val="0"/>
                <w:numId w:val="13"/>
              </w:numPr>
              <w:ind w:left="208" w:hanging="283"/>
              <w:jc w:val="both"/>
              <w:rPr>
                <w:color w:val="000000"/>
              </w:rPr>
            </w:pPr>
            <w:r>
              <w:rPr>
                <w:color w:val="000000"/>
              </w:rPr>
              <w:t>Proiectantul  va examina proiectul tehnic elaborat în anul 2011 de către           compania „KOCKS” și Studiul de fezabilitate actualizat de către compania „Universinj”SRL în anul 2018;</w:t>
            </w:r>
          </w:p>
          <w:p w14:paraId="237E565B" w14:textId="77777777" w:rsidR="00956CA4" w:rsidRDefault="00956CA4" w:rsidP="00956CA4">
            <w:pPr>
              <w:numPr>
                <w:ilvl w:val="0"/>
                <w:numId w:val="13"/>
              </w:numPr>
              <w:spacing w:line="276" w:lineRule="auto"/>
              <w:ind w:left="208" w:hanging="283"/>
              <w:jc w:val="both"/>
              <w:rPr>
                <w:color w:val="000000"/>
              </w:rPr>
            </w:pPr>
            <w:r>
              <w:rPr>
                <w:color w:val="000000"/>
              </w:rPr>
              <w:t>Lucrări de artă: pod la km 79+230, 85+076 și 103+268;</w:t>
            </w:r>
          </w:p>
          <w:p w14:paraId="40C3B102" w14:textId="77777777" w:rsidR="00956CA4" w:rsidRDefault="00956CA4" w:rsidP="00956CA4">
            <w:pPr>
              <w:numPr>
                <w:ilvl w:val="0"/>
                <w:numId w:val="13"/>
              </w:numPr>
              <w:ind w:left="208" w:hanging="283"/>
              <w:jc w:val="both"/>
              <w:rPr>
                <w:color w:val="000000"/>
                <w:lang w:val="ro-MD"/>
              </w:rPr>
            </w:pPr>
            <w:r>
              <w:rPr>
                <w:color w:val="000000"/>
                <w:lang w:val="ro-MD"/>
              </w:rPr>
              <w:t>Proiectantul va elabora lista cantităților materialului demolat și decapat cu stipularea transmiterii ulterioare către beneficiar;</w:t>
            </w:r>
          </w:p>
          <w:p w14:paraId="2E6A6C4D" w14:textId="77777777" w:rsidR="00956CA4" w:rsidRDefault="00956CA4" w:rsidP="00956CA4">
            <w:pPr>
              <w:numPr>
                <w:ilvl w:val="0"/>
                <w:numId w:val="13"/>
              </w:numPr>
              <w:ind w:left="208" w:hanging="283"/>
              <w:jc w:val="both"/>
              <w:rPr>
                <w:color w:val="000000"/>
              </w:rPr>
            </w:pPr>
            <w:r>
              <w:rPr>
                <w:color w:val="000000"/>
              </w:rPr>
              <w:t>Proiectantul va elabora borderou de măsurări al grosimilor îmbrăcămintei rutiere existente, peste fiecare 100 m;</w:t>
            </w:r>
          </w:p>
          <w:p w14:paraId="43C97FE4" w14:textId="77777777" w:rsidR="00956CA4" w:rsidRDefault="00956CA4" w:rsidP="00956CA4">
            <w:pPr>
              <w:numPr>
                <w:ilvl w:val="0"/>
                <w:numId w:val="14"/>
              </w:numPr>
              <w:ind w:left="210" w:hanging="284"/>
              <w:jc w:val="both"/>
              <w:rPr>
                <w:lang w:val="ro-MD"/>
              </w:rPr>
            </w:pPr>
            <w:r>
              <w:rPr>
                <w:color w:val="000000"/>
              </w:rPr>
              <w:t>Proiectantul va elabora (la necesitate) compartimentele:</w:t>
            </w:r>
          </w:p>
          <w:p w14:paraId="243C3754" w14:textId="77777777" w:rsidR="00956CA4" w:rsidRDefault="00956CA4" w:rsidP="00956CA4">
            <w:pPr>
              <w:numPr>
                <w:ilvl w:val="1"/>
                <w:numId w:val="12"/>
              </w:numPr>
              <w:ind w:left="1352"/>
              <w:jc w:val="both"/>
              <w:rPr>
                <w:color w:val="000000"/>
              </w:rPr>
            </w:pPr>
            <w:r>
              <w:rPr>
                <w:color w:val="000000"/>
              </w:rPr>
              <w:t>Linii de cablu aeriene de transport a energiei electrice;</w:t>
            </w:r>
          </w:p>
          <w:p w14:paraId="352361C4" w14:textId="77777777" w:rsidR="00956CA4" w:rsidRDefault="00956CA4" w:rsidP="00956CA4">
            <w:pPr>
              <w:numPr>
                <w:ilvl w:val="1"/>
                <w:numId w:val="12"/>
              </w:numPr>
              <w:ind w:left="1352"/>
              <w:jc w:val="both"/>
              <w:rPr>
                <w:color w:val="000000"/>
              </w:rPr>
            </w:pPr>
            <w:r>
              <w:rPr>
                <w:color w:val="000000"/>
              </w:rPr>
              <w:t>Comunicații telefonice și de semnalizare exterioară;</w:t>
            </w:r>
          </w:p>
          <w:p w14:paraId="296A6449" w14:textId="77777777" w:rsidR="00956CA4" w:rsidRDefault="00956CA4" w:rsidP="00956CA4">
            <w:pPr>
              <w:numPr>
                <w:ilvl w:val="1"/>
                <w:numId w:val="12"/>
              </w:numPr>
              <w:ind w:left="1352"/>
              <w:jc w:val="both"/>
              <w:rPr>
                <w:color w:val="000000"/>
              </w:rPr>
            </w:pPr>
            <w:r>
              <w:rPr>
                <w:color w:val="000000"/>
              </w:rPr>
              <w:t>Alimentări cu gaze. Conducte exterioare;</w:t>
            </w:r>
          </w:p>
          <w:p w14:paraId="71961451" w14:textId="77777777" w:rsidR="00956CA4" w:rsidRDefault="00956CA4" w:rsidP="00956CA4">
            <w:pPr>
              <w:numPr>
                <w:ilvl w:val="1"/>
                <w:numId w:val="12"/>
              </w:numPr>
              <w:ind w:left="1352"/>
              <w:jc w:val="both"/>
              <w:rPr>
                <w:color w:val="000000"/>
              </w:rPr>
            </w:pPr>
            <w:r>
              <w:rPr>
                <w:color w:val="000000"/>
              </w:rPr>
              <w:t>Rețele exterioare de alimentare cu apă și canalizare;</w:t>
            </w:r>
          </w:p>
          <w:p w14:paraId="2596526D" w14:textId="77777777" w:rsidR="00956CA4" w:rsidRDefault="00956CA4" w:rsidP="00956CA4">
            <w:pPr>
              <w:numPr>
                <w:ilvl w:val="0"/>
                <w:numId w:val="13"/>
              </w:numPr>
              <w:spacing w:line="276" w:lineRule="auto"/>
              <w:ind w:left="208" w:hanging="283"/>
              <w:jc w:val="both"/>
              <w:rPr>
                <w:color w:val="000000"/>
              </w:rPr>
            </w:pPr>
            <w:r>
              <w:rPr>
                <w:color w:val="000000"/>
              </w:rPr>
              <w:t>Proiectantul va elabora proiectul de execuție conform prevederilor Standardelor Europene, puse în aplicare din 01.01.2021;</w:t>
            </w:r>
          </w:p>
          <w:p w14:paraId="12E4E1C3" w14:textId="77777777" w:rsidR="00956CA4" w:rsidRDefault="00956CA4" w:rsidP="00956CA4">
            <w:pPr>
              <w:numPr>
                <w:ilvl w:val="0"/>
                <w:numId w:val="13"/>
              </w:numPr>
              <w:spacing w:line="276" w:lineRule="auto"/>
              <w:ind w:left="208" w:hanging="283"/>
              <w:jc w:val="both"/>
              <w:rPr>
                <w:color w:val="000000"/>
              </w:rPr>
            </w:pPr>
            <w:r>
              <w:rPr>
                <w:color w:val="000000"/>
              </w:rPr>
              <w:t>Proiectantul va elabora compartimentul privind evaluarea impactului asupra mediului conform NCM A.07.06:2016 Componența și conținutul compartimentului „Protecția mediului”</w:t>
            </w:r>
          </w:p>
          <w:p w14:paraId="71B5B839" w14:textId="77777777" w:rsidR="00956CA4" w:rsidRDefault="00956CA4" w:rsidP="00956CA4">
            <w:pPr>
              <w:numPr>
                <w:ilvl w:val="0"/>
                <w:numId w:val="13"/>
              </w:numPr>
              <w:spacing w:line="276" w:lineRule="auto"/>
              <w:ind w:left="208" w:hanging="283"/>
              <w:jc w:val="both"/>
              <w:rPr>
                <w:color w:val="000000"/>
              </w:rPr>
            </w:pPr>
            <w:r>
              <w:rPr>
                <w:color w:val="000000"/>
              </w:rPr>
              <w:t>Conexiunea rațională la rețeaua de drumuri naționale;</w:t>
            </w:r>
          </w:p>
          <w:p w14:paraId="6369605C" w14:textId="77777777" w:rsidR="00956CA4" w:rsidRDefault="00956CA4" w:rsidP="00956CA4">
            <w:pPr>
              <w:numPr>
                <w:ilvl w:val="0"/>
                <w:numId w:val="13"/>
              </w:numPr>
              <w:ind w:left="208" w:hanging="283"/>
              <w:jc w:val="both"/>
              <w:rPr>
                <w:color w:val="000000"/>
              </w:rPr>
            </w:pPr>
            <w:r>
              <w:rPr>
                <w:color w:val="000000"/>
              </w:rPr>
              <w:t>Proiectantul va respecta ampriza existentă a drumului.</w:t>
            </w:r>
          </w:p>
        </w:tc>
      </w:tr>
      <w:tr w:rsidR="00956CA4" w14:paraId="4CC071A7" w14:textId="77777777" w:rsidTr="00956CA4">
        <w:trPr>
          <w:trHeight w:val="497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90A67" w14:textId="77777777" w:rsidR="00956CA4" w:rsidRDefault="00956CA4" w:rsidP="00956CA4">
            <w:pPr>
              <w:numPr>
                <w:ilvl w:val="0"/>
                <w:numId w:val="12"/>
              </w:numPr>
              <w:tabs>
                <w:tab w:val="clear" w:pos="644"/>
                <w:tab w:val="num" w:pos="360"/>
              </w:tabs>
              <w:ind w:left="360"/>
              <w:jc w:val="center"/>
              <w:rPr>
                <w:bCs/>
                <w:lang w:val="ro-MD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0F527" w14:textId="77777777" w:rsidR="00956CA4" w:rsidRDefault="00956CA4">
            <w:pPr>
              <w:rPr>
                <w:lang w:val="ro-MD"/>
              </w:rPr>
            </w:pPr>
            <w:r>
              <w:rPr>
                <w:lang w:val="ro-MD"/>
              </w:rPr>
              <w:t>Condiții specifice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98393" w14:textId="77777777" w:rsidR="00956CA4" w:rsidRDefault="00956CA4" w:rsidP="00956CA4">
            <w:pPr>
              <w:numPr>
                <w:ilvl w:val="0"/>
                <w:numId w:val="13"/>
              </w:numPr>
              <w:ind w:left="208" w:hanging="283"/>
              <w:jc w:val="both"/>
              <w:rPr>
                <w:color w:val="000000"/>
                <w:lang w:val="ro-MD"/>
              </w:rPr>
            </w:pPr>
            <w:r>
              <w:rPr>
                <w:color w:val="000000"/>
                <w:lang w:val="ro-MD"/>
              </w:rPr>
              <w:t>La elaborarea a cca. 50% din proiectul de execuție, proiectantul va prezenta spre aprobare către beneficiar, conceptul soluțiilor de proiect pentru care s-a optat, precum și argumentarea tehnico-economică;</w:t>
            </w:r>
          </w:p>
          <w:p w14:paraId="16F99744" w14:textId="77777777" w:rsidR="00956CA4" w:rsidRDefault="00956CA4" w:rsidP="00956CA4">
            <w:pPr>
              <w:numPr>
                <w:ilvl w:val="0"/>
                <w:numId w:val="13"/>
              </w:numPr>
              <w:ind w:left="208" w:hanging="283"/>
              <w:jc w:val="both"/>
              <w:rPr>
                <w:color w:val="000000"/>
              </w:rPr>
            </w:pPr>
            <w:r>
              <w:rPr>
                <w:color w:val="000000"/>
              </w:rPr>
              <w:t>Proiectantul va aviza documentația de proiect cu arhitectul-șef al raionului conform prevederilor art.5 al Legii nr.163, din 09.07.2010 ”Privind autorizarea executării lucrărilor de construcții”;</w:t>
            </w:r>
          </w:p>
          <w:p w14:paraId="002CBEBC" w14:textId="77777777" w:rsidR="00956CA4" w:rsidRDefault="00956CA4" w:rsidP="00956CA4">
            <w:pPr>
              <w:numPr>
                <w:ilvl w:val="0"/>
                <w:numId w:val="13"/>
              </w:numPr>
              <w:ind w:left="208" w:hanging="283"/>
              <w:jc w:val="both"/>
              <w:rPr>
                <w:color w:val="000000"/>
              </w:rPr>
            </w:pPr>
            <w:r>
              <w:rPr>
                <w:color w:val="000000"/>
              </w:rPr>
              <w:t>Pentru prestarea serviciilor de proiectare menționate ofertantul va demonstra că a efectuat proiecte conform cerințelor BERD, BEI, CE sau BM;</w:t>
            </w:r>
          </w:p>
          <w:p w14:paraId="4F9DDA28" w14:textId="77777777" w:rsidR="00956CA4" w:rsidRDefault="00956CA4" w:rsidP="00956CA4">
            <w:pPr>
              <w:numPr>
                <w:ilvl w:val="0"/>
                <w:numId w:val="13"/>
              </w:numPr>
              <w:ind w:left="208" w:hanging="28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Proiectantul va elabora caietul de sarcini conform cerințelor licitațiilor internaționale; </w:t>
            </w:r>
          </w:p>
          <w:p w14:paraId="75C722A5" w14:textId="77777777" w:rsidR="00956CA4" w:rsidRDefault="00956CA4" w:rsidP="00956CA4">
            <w:pPr>
              <w:numPr>
                <w:ilvl w:val="0"/>
                <w:numId w:val="13"/>
              </w:numPr>
              <w:ind w:left="208" w:hanging="283"/>
              <w:jc w:val="both"/>
              <w:rPr>
                <w:color w:val="000000"/>
              </w:rPr>
            </w:pPr>
            <w:r>
              <w:rPr>
                <w:color w:val="000000"/>
              </w:rPr>
              <w:t>La necesitate, proiectantul va elabora proiect pentru extragerea rocilor sedimentare și a celor neconsolidate;</w:t>
            </w:r>
          </w:p>
          <w:p w14:paraId="738914AA" w14:textId="77777777" w:rsidR="00956CA4" w:rsidRDefault="00956CA4" w:rsidP="00956CA4">
            <w:pPr>
              <w:numPr>
                <w:ilvl w:val="0"/>
                <w:numId w:val="13"/>
              </w:numPr>
              <w:ind w:left="208" w:hanging="283"/>
              <w:jc w:val="both"/>
              <w:rPr>
                <w:color w:val="000000"/>
              </w:rPr>
            </w:pPr>
            <w:r>
              <w:rPr>
                <w:color w:val="000000"/>
              </w:rPr>
              <w:t>La necesitate, de prevăzut evacuarea apelor freatice din terasamentul drumului;</w:t>
            </w:r>
          </w:p>
          <w:p w14:paraId="6CEAC05B" w14:textId="77777777" w:rsidR="00956CA4" w:rsidRDefault="00956CA4" w:rsidP="00956CA4">
            <w:pPr>
              <w:numPr>
                <w:ilvl w:val="0"/>
                <w:numId w:val="13"/>
              </w:numPr>
              <w:ind w:left="208" w:hanging="283"/>
              <w:jc w:val="both"/>
              <w:rPr>
                <w:color w:val="000000"/>
              </w:rPr>
            </w:pPr>
            <w:r>
              <w:rPr>
                <w:color w:val="000000"/>
              </w:rPr>
              <w:t>La necesitate, de prevăzut măsuri de consolidare a taluzurilor și asigurarea stabilității terasamentului;</w:t>
            </w:r>
          </w:p>
          <w:p w14:paraId="04E253FB" w14:textId="77777777" w:rsidR="00956CA4" w:rsidRDefault="00956CA4" w:rsidP="00956CA4">
            <w:pPr>
              <w:numPr>
                <w:ilvl w:val="0"/>
                <w:numId w:val="13"/>
              </w:numPr>
              <w:tabs>
                <w:tab w:val="num" w:pos="210"/>
              </w:tabs>
              <w:ind w:hanging="434"/>
              <w:jc w:val="both"/>
              <w:rPr>
                <w:color w:val="000000"/>
              </w:rPr>
            </w:pPr>
            <w:r>
              <w:rPr>
                <w:color w:val="000000"/>
              </w:rPr>
              <w:t>La proiectarea drumului prin localități, proiectantul va lua în considerație propunerile înaintate de către APL;</w:t>
            </w:r>
          </w:p>
          <w:p w14:paraId="79BC6D77" w14:textId="77777777" w:rsidR="00956CA4" w:rsidRDefault="00956CA4" w:rsidP="00956CA4">
            <w:pPr>
              <w:numPr>
                <w:ilvl w:val="0"/>
                <w:numId w:val="13"/>
              </w:numPr>
              <w:ind w:left="208" w:hanging="283"/>
              <w:jc w:val="both"/>
              <w:rPr>
                <w:color w:val="000000"/>
              </w:rPr>
            </w:pPr>
            <w:r>
              <w:rPr>
                <w:lang w:val="ro-MD"/>
              </w:rPr>
              <w:t>Proiectantul se va conduce de normele și legislația în vigoare.</w:t>
            </w:r>
          </w:p>
        </w:tc>
      </w:tr>
      <w:tr w:rsidR="00956CA4" w14:paraId="138ED364" w14:textId="77777777" w:rsidTr="00956CA4">
        <w:trPr>
          <w:trHeight w:val="2939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50497" w14:textId="77777777" w:rsidR="00956CA4" w:rsidRDefault="00956CA4" w:rsidP="00956CA4">
            <w:pPr>
              <w:numPr>
                <w:ilvl w:val="0"/>
                <w:numId w:val="12"/>
              </w:numPr>
              <w:tabs>
                <w:tab w:val="clear" w:pos="644"/>
                <w:tab w:val="num" w:pos="360"/>
              </w:tabs>
              <w:ind w:left="360"/>
              <w:jc w:val="center"/>
              <w:rPr>
                <w:bCs/>
                <w:lang w:val="ro-MD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DBE11" w14:textId="77777777" w:rsidR="00956CA4" w:rsidRDefault="00956CA4">
            <w:pPr>
              <w:rPr>
                <w:lang w:val="ro-MD"/>
              </w:rPr>
            </w:pPr>
            <w:r>
              <w:rPr>
                <w:lang w:val="ro-MD"/>
              </w:rPr>
              <w:t>Date inițiale la tema de proiectare, avize, acorduri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16845" w14:textId="77777777" w:rsidR="00956CA4" w:rsidRDefault="00956CA4">
            <w:pPr>
              <w:jc w:val="both"/>
              <w:rPr>
                <w:color w:val="000000"/>
                <w:lang w:val="ro-MD"/>
              </w:rPr>
            </w:pPr>
            <w:r>
              <w:rPr>
                <w:color w:val="000000"/>
                <w:lang w:val="ro-MD"/>
              </w:rPr>
              <w:t xml:space="preserve">Beneficiarul va obține cu susținerea Proiectantului: </w:t>
            </w:r>
          </w:p>
          <w:p w14:paraId="46D9ED97" w14:textId="77777777" w:rsidR="00956CA4" w:rsidRDefault="00956CA4" w:rsidP="00956CA4">
            <w:pPr>
              <w:numPr>
                <w:ilvl w:val="0"/>
                <w:numId w:val="13"/>
              </w:numPr>
              <w:ind w:left="208" w:hanging="283"/>
              <w:jc w:val="both"/>
              <w:rPr>
                <w:color w:val="000000"/>
              </w:rPr>
            </w:pPr>
            <w:r>
              <w:rPr>
                <w:color w:val="000000"/>
              </w:rPr>
              <w:t>Certificatul de urbanism;</w:t>
            </w:r>
          </w:p>
          <w:p w14:paraId="317CA17C" w14:textId="77777777" w:rsidR="00956CA4" w:rsidRDefault="00956CA4" w:rsidP="00956CA4">
            <w:pPr>
              <w:numPr>
                <w:ilvl w:val="0"/>
                <w:numId w:val="13"/>
              </w:numPr>
              <w:ind w:left="208" w:hanging="283"/>
              <w:jc w:val="both"/>
              <w:rPr>
                <w:color w:val="000000"/>
              </w:rPr>
            </w:pPr>
            <w:r>
              <w:rPr>
                <w:color w:val="000000"/>
              </w:rPr>
              <w:t>Avizul autorităților administrației publice locale și organelor de stat de supraveghere;</w:t>
            </w:r>
          </w:p>
          <w:p w14:paraId="154BCD8B" w14:textId="77777777" w:rsidR="00956CA4" w:rsidRDefault="00956CA4" w:rsidP="00956CA4">
            <w:pPr>
              <w:numPr>
                <w:ilvl w:val="0"/>
                <w:numId w:val="13"/>
              </w:numPr>
              <w:ind w:left="208" w:hanging="283"/>
              <w:jc w:val="both"/>
              <w:rPr>
                <w:color w:val="000000"/>
                <w:lang w:val="ro-MD"/>
              </w:rPr>
            </w:pPr>
            <w:r>
              <w:rPr>
                <w:color w:val="000000"/>
              </w:rPr>
              <w:t xml:space="preserve"> La necesitate, condiții tehnice pentru reamplasarea rețelelor inginerești (utilitare).</w:t>
            </w:r>
          </w:p>
          <w:p w14:paraId="18190984" w14:textId="77777777" w:rsidR="00956CA4" w:rsidRDefault="00956CA4" w:rsidP="00956CA4">
            <w:pPr>
              <w:numPr>
                <w:ilvl w:val="0"/>
                <w:numId w:val="13"/>
              </w:numPr>
              <w:ind w:left="208" w:hanging="283"/>
              <w:jc w:val="both"/>
              <w:rPr>
                <w:color w:val="000000"/>
                <w:lang w:val="ro-MD"/>
              </w:rPr>
            </w:pPr>
            <w:r>
              <w:rPr>
                <w:lang w:val="ro-MD"/>
              </w:rPr>
              <w:t>Bineficiarul va pune la dispoziția proiectantului Studiul de fezabilitate și Proiectul tehnic de reabilitare a drumului</w:t>
            </w:r>
            <w:r>
              <w:rPr>
                <w:color w:val="000000"/>
                <w:lang w:val="ro-MD"/>
              </w:rPr>
              <w:t xml:space="preserve"> M5 Frontiera cu Ucraina-Criva-Bălți-Chișinău-Tiraspol-fr. cu Ucraina, km 0-133.</w:t>
            </w:r>
          </w:p>
        </w:tc>
      </w:tr>
      <w:tr w:rsidR="00956CA4" w14:paraId="245F5C22" w14:textId="77777777" w:rsidTr="00956CA4">
        <w:trPr>
          <w:trHeight w:val="322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04CE9" w14:textId="77777777" w:rsidR="00956CA4" w:rsidRDefault="00956CA4" w:rsidP="00956CA4">
            <w:pPr>
              <w:numPr>
                <w:ilvl w:val="0"/>
                <w:numId w:val="12"/>
              </w:numPr>
              <w:tabs>
                <w:tab w:val="clear" w:pos="644"/>
                <w:tab w:val="num" w:pos="360"/>
              </w:tabs>
              <w:ind w:left="360"/>
              <w:jc w:val="center"/>
              <w:rPr>
                <w:bCs/>
                <w:lang w:val="ro-MD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37F94" w14:textId="77777777" w:rsidR="00956CA4" w:rsidRDefault="00956CA4">
            <w:pPr>
              <w:rPr>
                <w:lang w:val="ro-MD"/>
              </w:rPr>
            </w:pPr>
            <w:r>
              <w:rPr>
                <w:lang w:val="ro-MD"/>
              </w:rPr>
              <w:t>Conţinutul proiectului de execuţie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2310C" w14:textId="77777777" w:rsidR="00956CA4" w:rsidRDefault="00956CA4">
            <w:pPr>
              <w:jc w:val="both"/>
              <w:rPr>
                <w:color w:val="000000"/>
                <w:lang w:val="ro-MD"/>
              </w:rPr>
            </w:pPr>
            <w:r>
              <w:rPr>
                <w:color w:val="000000"/>
                <w:lang w:val="ro-MD"/>
              </w:rPr>
              <w:t>Conform NCM A.07.02:2012/А1:2017</w:t>
            </w:r>
            <w:r>
              <w:rPr>
                <w:lang w:val="en-US"/>
              </w:rPr>
              <w:t xml:space="preserve"> „</w:t>
            </w:r>
            <w:r>
              <w:rPr>
                <w:color w:val="000000"/>
                <w:lang w:val="ro-MD"/>
              </w:rPr>
              <w:t>Procedura de elaborare, avizare, aprobare și conținutul-cadru al documentației de proiect pentru construcții”. Cerințe și prevederi principale :</w:t>
            </w:r>
          </w:p>
          <w:p w14:paraId="290082DC" w14:textId="77777777" w:rsidR="00956CA4" w:rsidRDefault="00956CA4" w:rsidP="00956CA4">
            <w:pPr>
              <w:numPr>
                <w:ilvl w:val="0"/>
                <w:numId w:val="13"/>
              </w:numPr>
              <w:spacing w:line="276" w:lineRule="auto"/>
              <w:ind w:left="208" w:hanging="283"/>
              <w:jc w:val="both"/>
              <w:rPr>
                <w:color w:val="000000"/>
              </w:rPr>
            </w:pPr>
            <w:r>
              <w:rPr>
                <w:color w:val="000000"/>
              </w:rPr>
              <w:t>Memoriu explicativ general;</w:t>
            </w:r>
          </w:p>
          <w:p w14:paraId="13A9022C" w14:textId="77777777" w:rsidR="00956CA4" w:rsidRDefault="00956CA4" w:rsidP="00956CA4">
            <w:pPr>
              <w:numPr>
                <w:ilvl w:val="0"/>
                <w:numId w:val="13"/>
              </w:numPr>
              <w:spacing w:line="276" w:lineRule="auto"/>
              <w:ind w:left="208" w:hanging="283"/>
              <w:jc w:val="both"/>
              <w:rPr>
                <w:color w:val="000000"/>
              </w:rPr>
            </w:pPr>
            <w:r>
              <w:rPr>
                <w:color w:val="000000"/>
              </w:rPr>
              <w:t>Desene de execuție pe compartimente;</w:t>
            </w:r>
          </w:p>
          <w:p w14:paraId="55C51A10" w14:textId="77777777" w:rsidR="00956CA4" w:rsidRDefault="00956CA4" w:rsidP="00956CA4">
            <w:pPr>
              <w:numPr>
                <w:ilvl w:val="0"/>
                <w:numId w:val="13"/>
              </w:numPr>
              <w:ind w:left="208" w:hanging="283"/>
              <w:jc w:val="both"/>
              <w:rPr>
                <w:color w:val="000000"/>
              </w:rPr>
            </w:pPr>
            <w:r>
              <w:rPr>
                <w:color w:val="000000"/>
              </w:rPr>
              <w:t>Proiect de organizare a lucrărilor de construcție;</w:t>
            </w:r>
          </w:p>
          <w:p w14:paraId="0585CDFA" w14:textId="77777777" w:rsidR="00956CA4" w:rsidRDefault="00956CA4" w:rsidP="00956CA4">
            <w:pPr>
              <w:numPr>
                <w:ilvl w:val="0"/>
                <w:numId w:val="13"/>
              </w:numPr>
              <w:spacing w:line="276" w:lineRule="auto"/>
              <w:ind w:left="208" w:hanging="283"/>
              <w:jc w:val="both"/>
              <w:rPr>
                <w:color w:val="000000"/>
              </w:rPr>
            </w:pPr>
            <w:r>
              <w:rPr>
                <w:color w:val="000000"/>
              </w:rPr>
              <w:t>Specificația tehnică;</w:t>
            </w:r>
          </w:p>
          <w:p w14:paraId="793BB474" w14:textId="77777777" w:rsidR="00956CA4" w:rsidRDefault="00956CA4" w:rsidP="00956CA4">
            <w:pPr>
              <w:numPr>
                <w:ilvl w:val="0"/>
                <w:numId w:val="13"/>
              </w:numPr>
              <w:spacing w:line="276" w:lineRule="auto"/>
              <w:ind w:left="208" w:hanging="283"/>
              <w:jc w:val="both"/>
              <w:rPr>
                <w:color w:val="000000"/>
                <w:lang w:val="ro-MD"/>
              </w:rPr>
            </w:pPr>
            <w:r>
              <w:rPr>
                <w:color w:val="000000"/>
                <w:lang w:val="ro-MD"/>
              </w:rPr>
              <w:t>Borderoul volumelor de lucrări (Bill of Quantities);</w:t>
            </w:r>
          </w:p>
          <w:p w14:paraId="0286AEAB" w14:textId="77777777" w:rsidR="00956CA4" w:rsidRDefault="00956CA4" w:rsidP="00956CA4">
            <w:pPr>
              <w:numPr>
                <w:ilvl w:val="0"/>
                <w:numId w:val="13"/>
              </w:numPr>
              <w:spacing w:line="276" w:lineRule="auto"/>
              <w:ind w:left="208" w:hanging="283"/>
              <w:jc w:val="both"/>
              <w:rPr>
                <w:color w:val="000000"/>
                <w:lang w:val="ro-MD"/>
              </w:rPr>
            </w:pPr>
            <w:r>
              <w:rPr>
                <w:color w:val="000000"/>
                <w:lang w:val="ro-MD"/>
              </w:rPr>
              <w:t>Documentații tehnice necesare inițierii procedurilor de achiziție publică internațională, Caiet</w:t>
            </w:r>
            <w:r>
              <w:rPr>
                <w:color w:val="FFFFFF"/>
                <w:lang w:val="ro-MD"/>
              </w:rPr>
              <w:t xml:space="preserve"> </w:t>
            </w:r>
            <w:r>
              <w:rPr>
                <w:color w:val="000000"/>
                <w:lang w:val="ro-MD"/>
              </w:rPr>
              <w:t>de sarcini;</w:t>
            </w:r>
          </w:p>
          <w:p w14:paraId="03E79896" w14:textId="77777777" w:rsidR="00956CA4" w:rsidRDefault="00956CA4" w:rsidP="00956CA4">
            <w:pPr>
              <w:numPr>
                <w:ilvl w:val="0"/>
                <w:numId w:val="13"/>
              </w:numPr>
              <w:ind w:left="208" w:hanging="283"/>
              <w:jc w:val="both"/>
              <w:rPr>
                <w:color w:val="000000"/>
              </w:rPr>
            </w:pPr>
            <w:r>
              <w:rPr>
                <w:color w:val="000000"/>
              </w:rPr>
              <w:t>Elaborarea compartimentului „Organizarea circulației rutiere și pietonale (inclusiv pe perioada executării lucrărilor de reconstrucție)”;</w:t>
            </w:r>
          </w:p>
          <w:p w14:paraId="66D56A64" w14:textId="77777777" w:rsidR="00956CA4" w:rsidRDefault="00956CA4" w:rsidP="00956CA4">
            <w:pPr>
              <w:numPr>
                <w:ilvl w:val="0"/>
                <w:numId w:val="13"/>
              </w:numPr>
              <w:ind w:left="208" w:hanging="283"/>
              <w:jc w:val="both"/>
              <w:rPr>
                <w:color w:val="000000"/>
                <w:lang w:val="ro-MD"/>
              </w:rPr>
            </w:pPr>
            <w:r>
              <w:rPr>
                <w:color w:val="000000"/>
                <w:lang w:val="ro-MD"/>
              </w:rPr>
              <w:t>Cartea tehnică</w:t>
            </w:r>
          </w:p>
        </w:tc>
      </w:tr>
      <w:tr w:rsidR="00956CA4" w14:paraId="5EC6341A" w14:textId="77777777" w:rsidTr="00956CA4">
        <w:trPr>
          <w:trHeight w:val="773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E386C" w14:textId="77777777" w:rsidR="00956CA4" w:rsidRDefault="00956CA4" w:rsidP="00956CA4">
            <w:pPr>
              <w:numPr>
                <w:ilvl w:val="0"/>
                <w:numId w:val="12"/>
              </w:numPr>
              <w:tabs>
                <w:tab w:val="clear" w:pos="644"/>
                <w:tab w:val="num" w:pos="360"/>
              </w:tabs>
              <w:ind w:left="360"/>
              <w:jc w:val="center"/>
              <w:rPr>
                <w:bCs/>
                <w:lang w:val="ro-MD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790A7" w14:textId="77777777" w:rsidR="00956CA4" w:rsidRDefault="00956CA4">
            <w:pPr>
              <w:rPr>
                <w:lang w:val="ro-MD"/>
              </w:rPr>
            </w:pPr>
            <w:r>
              <w:rPr>
                <w:lang w:val="ro-MD"/>
              </w:rPr>
              <w:t>Numărul exemplarelor de documentaţie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5359A" w14:textId="77777777" w:rsidR="00956CA4" w:rsidRDefault="00956CA4" w:rsidP="00956CA4">
            <w:pPr>
              <w:numPr>
                <w:ilvl w:val="0"/>
                <w:numId w:val="13"/>
              </w:numPr>
              <w:ind w:left="208" w:hanging="283"/>
              <w:jc w:val="both"/>
              <w:rPr>
                <w:color w:val="000000"/>
                <w:lang w:val="ro-MD"/>
              </w:rPr>
            </w:pPr>
            <w:r>
              <w:rPr>
                <w:color w:val="000000"/>
                <w:lang w:val="ro-MD"/>
              </w:rPr>
              <w:t>În volum de 3 exemplare + varianta electronică</w:t>
            </w:r>
            <w:r>
              <w:rPr>
                <w:color w:val="000000"/>
              </w:rPr>
              <w:t xml:space="preserve"> editabilă (</w:t>
            </w:r>
            <w:r>
              <w:rPr>
                <w:color w:val="000000"/>
                <w:lang w:val="ro-MD"/>
              </w:rPr>
              <w:t>PDF, Excel, Word, DWG, WinCmeta (Kos)) în limba română și limba engleză.</w:t>
            </w:r>
          </w:p>
        </w:tc>
      </w:tr>
    </w:tbl>
    <w:p w14:paraId="23B70912" w14:textId="65C11BDD" w:rsidR="00E71F7B" w:rsidRDefault="00E71F7B" w:rsidP="00196AB4">
      <w:pPr>
        <w:pStyle w:val="a"/>
        <w:numPr>
          <w:ilvl w:val="0"/>
          <w:numId w:val="0"/>
        </w:numPr>
        <w:rPr>
          <w:lang w:val="ro-RO"/>
        </w:rPr>
      </w:pPr>
    </w:p>
    <w:p w14:paraId="570B8A85" w14:textId="447ECFB2" w:rsidR="00F4030F" w:rsidRPr="00FF430B" w:rsidRDefault="007979E1" w:rsidP="008F5F81">
      <w:pPr>
        <w:ind w:firstLine="709"/>
        <w:jc w:val="both"/>
        <w:rPr>
          <w:b/>
          <w:lang w:val="ro-MD"/>
        </w:rPr>
      </w:pPr>
      <w:r>
        <w:rPr>
          <w:b/>
          <w:lang w:val="ro-MD"/>
        </w:rPr>
        <w:t>15</w:t>
      </w:r>
      <w:r w:rsidR="00F4030F" w:rsidRPr="00FF430B">
        <w:rPr>
          <w:b/>
          <w:lang w:val="ro-MD"/>
        </w:rPr>
        <w:t>. Documente obligatorii la depunerea ofertei</w:t>
      </w:r>
    </w:p>
    <w:p w14:paraId="686898D7" w14:textId="77777777" w:rsidR="0078205A" w:rsidRPr="00FF430B" w:rsidRDefault="0078205A" w:rsidP="0078205A">
      <w:pPr>
        <w:pStyle w:val="aff2"/>
        <w:rPr>
          <w:lang w:val="ro-MD"/>
        </w:rPr>
      </w:pPr>
      <w:bookmarkStart w:id="0" w:name="_Toc449630846"/>
      <w:bookmarkStart w:id="1" w:name="_Toc449632599"/>
      <w:bookmarkStart w:id="2" w:name="_Toc449633091"/>
      <w:bookmarkStart w:id="3" w:name="_Toc449692047"/>
      <w:r w:rsidRPr="00FF430B">
        <w:rPr>
          <w:lang w:val="ro-MD"/>
        </w:rPr>
        <w:t>1) Propunerea tehnică;</w:t>
      </w:r>
      <w:bookmarkEnd w:id="0"/>
      <w:bookmarkEnd w:id="1"/>
      <w:bookmarkEnd w:id="2"/>
      <w:bookmarkEnd w:id="3"/>
    </w:p>
    <w:p w14:paraId="0FBC5F74" w14:textId="77777777" w:rsidR="0078205A" w:rsidRPr="00FF430B" w:rsidRDefault="0078205A" w:rsidP="0078205A">
      <w:pPr>
        <w:pStyle w:val="aff2"/>
        <w:rPr>
          <w:lang w:val="ro-MD"/>
        </w:rPr>
      </w:pPr>
      <w:r w:rsidRPr="00FF430B">
        <w:rPr>
          <w:lang w:val="ro-MD"/>
        </w:rPr>
        <w:t>2) Propunerea financiară;</w:t>
      </w:r>
    </w:p>
    <w:p w14:paraId="48A6A0EF" w14:textId="77777777" w:rsidR="0078205A" w:rsidRPr="00FF430B" w:rsidRDefault="0078205A" w:rsidP="007979E1">
      <w:pPr>
        <w:pStyle w:val="aff2"/>
        <w:ind w:right="-613"/>
        <w:rPr>
          <w:color w:val="000000" w:themeColor="text1"/>
          <w:lang w:val="ro-MD"/>
        </w:rPr>
      </w:pPr>
      <w:r w:rsidRPr="00FF430B">
        <w:rPr>
          <w:lang w:val="ro-MD"/>
        </w:rPr>
        <w:t xml:space="preserve">3) </w:t>
      </w:r>
      <w:r w:rsidRPr="00FF430B">
        <w:rPr>
          <w:color w:val="000000" w:themeColor="text1"/>
          <w:lang w:val="ro-MD"/>
        </w:rPr>
        <w:t>DUAE;</w:t>
      </w:r>
    </w:p>
    <w:p w14:paraId="3A9C48B8" w14:textId="61EAE01C" w:rsidR="0078205A" w:rsidRDefault="00BA7A62" w:rsidP="0078205A">
      <w:pPr>
        <w:pStyle w:val="aff2"/>
        <w:rPr>
          <w:color w:val="000000" w:themeColor="text1"/>
          <w:lang w:val="ro-MD"/>
        </w:rPr>
      </w:pPr>
      <w:r>
        <w:rPr>
          <w:color w:val="000000" w:themeColor="text1"/>
          <w:lang w:val="ro-MD"/>
        </w:rPr>
        <w:t>4) Garanția pentru ofertă;</w:t>
      </w:r>
    </w:p>
    <w:p w14:paraId="3948D692" w14:textId="77777777" w:rsidR="00BA7A62" w:rsidRPr="00FF430B" w:rsidRDefault="00BA7A62" w:rsidP="00BA7A62">
      <w:pPr>
        <w:pStyle w:val="a"/>
        <w:numPr>
          <w:ilvl w:val="0"/>
          <w:numId w:val="0"/>
        </w:numPr>
        <w:tabs>
          <w:tab w:val="left" w:pos="-284"/>
          <w:tab w:val="left" w:pos="426"/>
        </w:tabs>
        <w:rPr>
          <w:lang w:val="ro-MD"/>
        </w:rPr>
      </w:pPr>
      <w:r>
        <w:rPr>
          <w:color w:val="000000" w:themeColor="text1"/>
          <w:lang w:val="ro-MD"/>
        </w:rPr>
        <w:t xml:space="preserve">5) </w:t>
      </w:r>
      <w:r w:rsidRPr="00FF430B">
        <w:rPr>
          <w:lang w:val="ro-MD"/>
        </w:rPr>
        <w:t>Cerere de participare (anexa nr. 7);</w:t>
      </w:r>
    </w:p>
    <w:p w14:paraId="0AA47BD3" w14:textId="7EA51DAF" w:rsidR="00BA7A62" w:rsidRDefault="00BA7A62" w:rsidP="0078205A">
      <w:pPr>
        <w:pStyle w:val="aff2"/>
        <w:rPr>
          <w:color w:val="000000" w:themeColor="text1"/>
          <w:lang w:val="ro-MD"/>
        </w:rPr>
      </w:pPr>
    </w:p>
    <w:p w14:paraId="16E66495" w14:textId="77777777" w:rsidR="00AD2555" w:rsidRDefault="00AD2555" w:rsidP="00956CA4">
      <w:pPr>
        <w:jc w:val="both"/>
        <w:rPr>
          <w:b/>
          <w:lang w:val="ro-MD"/>
        </w:rPr>
      </w:pPr>
    </w:p>
    <w:p w14:paraId="30834D81" w14:textId="0139866B" w:rsidR="00BA7A62" w:rsidRDefault="007979E1" w:rsidP="00BA7A62">
      <w:pPr>
        <w:ind w:firstLine="709"/>
        <w:jc w:val="both"/>
        <w:rPr>
          <w:lang w:val="ro-MD"/>
        </w:rPr>
      </w:pPr>
      <w:r>
        <w:rPr>
          <w:b/>
          <w:lang w:val="ro-MD"/>
        </w:rPr>
        <w:t>16</w:t>
      </w:r>
      <w:r w:rsidR="00F4030F" w:rsidRPr="00FF430B">
        <w:rPr>
          <w:b/>
          <w:lang w:val="ro-MD"/>
        </w:rPr>
        <w:t>. Documente obligatorii la evaluarea ofertelor</w:t>
      </w:r>
      <w:r w:rsidR="00BA7A62" w:rsidRPr="00BA7A62">
        <w:rPr>
          <w:lang w:val="ro-MD"/>
        </w:rPr>
        <w:t xml:space="preserve"> </w:t>
      </w:r>
    </w:p>
    <w:p w14:paraId="27AB060C" w14:textId="192F9AEC" w:rsidR="00F4030F" w:rsidRPr="00FF430B" w:rsidRDefault="00BA7A62" w:rsidP="00BA7A62">
      <w:pPr>
        <w:ind w:firstLine="709"/>
        <w:jc w:val="both"/>
        <w:rPr>
          <w:b/>
          <w:lang w:val="ro-MD"/>
        </w:rPr>
      </w:pPr>
      <w:r w:rsidRPr="00BA7A62">
        <w:rPr>
          <w:b/>
          <w:lang w:val="ro-MD"/>
        </w:rPr>
        <w:t>Autoritatea contractantă solicită prezentarea documentelor declarate în DUAE timp de 1 (unu) zi lucrătoare din data deschiderii ofertelor, pentru operatorul economic clasat pe primul loc, folosind fluxurile interactive de lucru prin intermediul SIA RSAP</w:t>
      </w:r>
      <w:r>
        <w:rPr>
          <w:lang w:val="ro-MD"/>
        </w:rPr>
        <w:t>.</w:t>
      </w:r>
    </w:p>
    <w:p w14:paraId="45C5B070" w14:textId="77777777" w:rsidR="0078205A" w:rsidRPr="00FF430B" w:rsidRDefault="0078205A" w:rsidP="00567E08">
      <w:pPr>
        <w:pStyle w:val="a"/>
        <w:numPr>
          <w:ilvl w:val="0"/>
          <w:numId w:val="3"/>
        </w:numPr>
        <w:tabs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Declaraţie privind valabilitatea ofertei (anexa nr. 8);</w:t>
      </w:r>
    </w:p>
    <w:p w14:paraId="653DA08B" w14:textId="04E0313E" w:rsidR="0078205A" w:rsidRPr="00FF430B" w:rsidRDefault="0078205A" w:rsidP="00567E08">
      <w:pPr>
        <w:pStyle w:val="a"/>
        <w:numPr>
          <w:ilvl w:val="0"/>
          <w:numId w:val="3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 xml:space="preserve">Grafic de executare a </w:t>
      </w:r>
      <w:r w:rsidR="007979E1">
        <w:rPr>
          <w:lang w:val="ro-MD"/>
        </w:rPr>
        <w:t>documentației de proiect</w:t>
      </w:r>
      <w:r w:rsidRPr="00FF430B">
        <w:rPr>
          <w:lang w:val="ro-MD"/>
        </w:rPr>
        <w:t xml:space="preserve"> (anexa nr.</w:t>
      </w:r>
      <w:r>
        <w:rPr>
          <w:lang w:val="ro-MD"/>
        </w:rPr>
        <w:t xml:space="preserve"> </w:t>
      </w:r>
      <w:r w:rsidRPr="00FF430B">
        <w:rPr>
          <w:lang w:val="ro-MD"/>
        </w:rPr>
        <w:t>1</w:t>
      </w:r>
      <w:r w:rsidR="007979E1">
        <w:rPr>
          <w:lang w:val="ro-MD"/>
        </w:rPr>
        <w:t>1</w:t>
      </w:r>
      <w:r w:rsidRPr="00FF430B">
        <w:rPr>
          <w:lang w:val="ro-MD"/>
        </w:rPr>
        <w:t>.);</w:t>
      </w:r>
    </w:p>
    <w:p w14:paraId="538CC0D3" w14:textId="6E64628E" w:rsidR="0078205A" w:rsidRPr="00FF430B" w:rsidRDefault="0078205A" w:rsidP="00567E08">
      <w:pPr>
        <w:pStyle w:val="a"/>
        <w:numPr>
          <w:ilvl w:val="0"/>
          <w:numId w:val="3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Declarație privind experienţa similară (anexa nr. 12)</w:t>
      </w:r>
      <w:r w:rsidR="00047F6D">
        <w:rPr>
          <w:lang w:val="ro-MD"/>
        </w:rPr>
        <w:t>/</w:t>
      </w:r>
    </w:p>
    <w:p w14:paraId="59CE4FDE" w14:textId="345BEF50" w:rsidR="0078205A" w:rsidRPr="00FF430B" w:rsidRDefault="00047F6D" w:rsidP="00047F6D">
      <w:pPr>
        <w:pStyle w:val="a"/>
        <w:numPr>
          <w:ilvl w:val="0"/>
          <w:numId w:val="0"/>
        </w:numPr>
        <w:tabs>
          <w:tab w:val="clear" w:pos="1134"/>
          <w:tab w:val="left" w:pos="-284"/>
          <w:tab w:val="left" w:pos="426"/>
        </w:tabs>
        <w:ind w:right="-613"/>
        <w:rPr>
          <w:lang w:val="ro-MD"/>
        </w:rPr>
      </w:pPr>
      <w:r>
        <w:rPr>
          <w:lang w:val="ro-MD"/>
        </w:rPr>
        <w:t xml:space="preserve">       </w:t>
      </w:r>
      <w:r w:rsidR="0078205A" w:rsidRPr="00FF430B">
        <w:rPr>
          <w:lang w:val="ro-MD"/>
        </w:rPr>
        <w:t>Declarație privind lista principalelor lucrări executate în ultimul an de activitate (anexa nr. 13);</w:t>
      </w:r>
    </w:p>
    <w:p w14:paraId="5ADAE318" w14:textId="77777777" w:rsidR="0078205A" w:rsidRPr="00FF430B" w:rsidRDefault="0078205A" w:rsidP="00567E08">
      <w:pPr>
        <w:pStyle w:val="a"/>
        <w:numPr>
          <w:ilvl w:val="0"/>
          <w:numId w:val="3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Declaraţie privind dotările specifice, utilajul şi echipamentul necesar pentru îndeplinirea corespunzătoare a contractului (anexa nr. 14);</w:t>
      </w:r>
    </w:p>
    <w:p w14:paraId="1A46FBB1" w14:textId="77777777" w:rsidR="0078205A" w:rsidRPr="00FF430B" w:rsidRDefault="0078205A" w:rsidP="00567E08">
      <w:pPr>
        <w:pStyle w:val="a"/>
        <w:numPr>
          <w:ilvl w:val="0"/>
          <w:numId w:val="3"/>
        </w:numPr>
        <w:tabs>
          <w:tab w:val="clear" w:pos="1134"/>
          <w:tab w:val="left" w:pos="-284"/>
          <w:tab w:val="left" w:pos="426"/>
        </w:tabs>
        <w:ind w:left="-284" w:firstLine="284"/>
        <w:rPr>
          <w:sz w:val="22"/>
          <w:szCs w:val="22"/>
          <w:lang w:val="ro-MD"/>
        </w:rPr>
      </w:pPr>
      <w:r w:rsidRPr="00FF430B">
        <w:rPr>
          <w:lang w:val="ro-MD"/>
        </w:rPr>
        <w:t>Declaraţie privind personalul de specialitate propus pentru implementarea contractului (anexa nr. 15);</w:t>
      </w:r>
    </w:p>
    <w:p w14:paraId="30328553" w14:textId="052AC9E9" w:rsidR="0078205A" w:rsidRPr="00FF430B" w:rsidRDefault="0078205A" w:rsidP="00567E08">
      <w:pPr>
        <w:pStyle w:val="a"/>
        <w:numPr>
          <w:ilvl w:val="0"/>
          <w:numId w:val="3"/>
        </w:numPr>
        <w:tabs>
          <w:tab w:val="clear" w:pos="1134"/>
          <w:tab w:val="left" w:pos="-284"/>
          <w:tab w:val="left" w:pos="426"/>
        </w:tabs>
        <w:ind w:left="-284" w:firstLine="284"/>
        <w:rPr>
          <w:sz w:val="22"/>
          <w:szCs w:val="22"/>
          <w:lang w:val="ro-MD"/>
        </w:rPr>
      </w:pPr>
      <w:r w:rsidRPr="00FF430B">
        <w:rPr>
          <w:lang w:val="ro-MD"/>
        </w:rPr>
        <w:t>Lista subcontractanților şi partea/părţile din contract care sunt îndeplinite de aceştia (anexa nr.</w:t>
      </w:r>
      <w:r>
        <w:rPr>
          <w:lang w:val="ro-MD"/>
        </w:rPr>
        <w:t xml:space="preserve"> </w:t>
      </w:r>
      <w:r w:rsidRPr="00FF430B">
        <w:rPr>
          <w:lang w:val="ro-MD"/>
        </w:rPr>
        <w:t>16)</w:t>
      </w:r>
      <w:r w:rsidR="00821017">
        <w:rPr>
          <w:lang w:val="ro-MD"/>
        </w:rPr>
        <w:t>-după caz</w:t>
      </w:r>
      <w:r w:rsidRPr="00FF430B">
        <w:rPr>
          <w:lang w:val="ro-MD"/>
        </w:rPr>
        <w:t>;</w:t>
      </w:r>
    </w:p>
    <w:p w14:paraId="1D319AB2" w14:textId="49FDCC03" w:rsidR="0078205A" w:rsidRPr="00FF430B" w:rsidRDefault="0078205A" w:rsidP="00567E08">
      <w:pPr>
        <w:pStyle w:val="a"/>
        <w:numPr>
          <w:ilvl w:val="0"/>
          <w:numId w:val="3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Informaţii privind asocierea (anexa nr. 17)</w:t>
      </w:r>
      <w:r w:rsidR="00821017" w:rsidRPr="00821017">
        <w:rPr>
          <w:lang w:val="ro-MD"/>
        </w:rPr>
        <w:t xml:space="preserve"> </w:t>
      </w:r>
      <w:r w:rsidR="00821017">
        <w:rPr>
          <w:lang w:val="ro-MD"/>
        </w:rPr>
        <w:t>-după caz</w:t>
      </w:r>
      <w:r w:rsidRPr="00FF430B">
        <w:rPr>
          <w:lang w:val="ro-MD"/>
        </w:rPr>
        <w:t>;</w:t>
      </w:r>
    </w:p>
    <w:p w14:paraId="13085477" w14:textId="0A3469D0" w:rsidR="0078205A" w:rsidRPr="00FF430B" w:rsidRDefault="0078205A" w:rsidP="00567E08">
      <w:pPr>
        <w:pStyle w:val="a"/>
        <w:numPr>
          <w:ilvl w:val="0"/>
          <w:numId w:val="3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Angajament terţ susţinător financiar (anexa nr.</w:t>
      </w:r>
      <w:r>
        <w:rPr>
          <w:lang w:val="ro-MD"/>
        </w:rPr>
        <w:t xml:space="preserve"> </w:t>
      </w:r>
      <w:r w:rsidRPr="00FF430B">
        <w:rPr>
          <w:lang w:val="ro-MD"/>
        </w:rPr>
        <w:t>18)</w:t>
      </w:r>
      <w:r w:rsidR="00821017" w:rsidRPr="00821017">
        <w:rPr>
          <w:lang w:val="ro-MD"/>
        </w:rPr>
        <w:t xml:space="preserve"> </w:t>
      </w:r>
      <w:r w:rsidR="00821017">
        <w:rPr>
          <w:lang w:val="ro-MD"/>
        </w:rPr>
        <w:t>-după caz</w:t>
      </w:r>
      <w:r w:rsidRPr="00FF430B">
        <w:rPr>
          <w:lang w:val="ro-MD"/>
        </w:rPr>
        <w:t>;</w:t>
      </w:r>
    </w:p>
    <w:p w14:paraId="419D1CBE" w14:textId="7B503934" w:rsidR="0078205A" w:rsidRPr="00FF430B" w:rsidRDefault="0078205A" w:rsidP="00567E08">
      <w:pPr>
        <w:pStyle w:val="a"/>
        <w:numPr>
          <w:ilvl w:val="0"/>
          <w:numId w:val="3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Angajament privind susţinerea tehnică și profesională a ofertantului/grupului de operatori economici (anexa nr.</w:t>
      </w:r>
      <w:r>
        <w:rPr>
          <w:lang w:val="ro-MD"/>
        </w:rPr>
        <w:t xml:space="preserve"> </w:t>
      </w:r>
      <w:r w:rsidRPr="00FF430B">
        <w:rPr>
          <w:lang w:val="ro-MD"/>
        </w:rPr>
        <w:t>19)</w:t>
      </w:r>
      <w:r w:rsidR="00821017" w:rsidRPr="00821017">
        <w:rPr>
          <w:lang w:val="ro-MD"/>
        </w:rPr>
        <w:t xml:space="preserve"> </w:t>
      </w:r>
      <w:r w:rsidR="00821017">
        <w:rPr>
          <w:lang w:val="ro-MD"/>
        </w:rPr>
        <w:t>-după caz</w:t>
      </w:r>
      <w:r w:rsidRPr="00FF430B">
        <w:rPr>
          <w:lang w:val="ro-MD"/>
        </w:rPr>
        <w:t>;</w:t>
      </w:r>
    </w:p>
    <w:p w14:paraId="436471C0" w14:textId="6E1C15CC" w:rsidR="0078205A" w:rsidRPr="00FF430B" w:rsidRDefault="0078205A" w:rsidP="00567E08">
      <w:pPr>
        <w:pStyle w:val="a"/>
        <w:numPr>
          <w:ilvl w:val="0"/>
          <w:numId w:val="3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Declaraţie terţ susţinător tehnic (anexa nr.</w:t>
      </w:r>
      <w:r>
        <w:rPr>
          <w:lang w:val="ro-MD"/>
        </w:rPr>
        <w:t xml:space="preserve"> </w:t>
      </w:r>
      <w:r w:rsidRPr="00FF430B">
        <w:rPr>
          <w:lang w:val="ro-MD"/>
        </w:rPr>
        <w:t>20)</w:t>
      </w:r>
      <w:r w:rsidR="00821017" w:rsidRPr="00821017">
        <w:rPr>
          <w:lang w:val="ro-MD"/>
        </w:rPr>
        <w:t xml:space="preserve"> </w:t>
      </w:r>
      <w:r w:rsidR="00821017">
        <w:rPr>
          <w:lang w:val="ro-MD"/>
        </w:rPr>
        <w:t>-după caz</w:t>
      </w:r>
      <w:r w:rsidRPr="00FF430B">
        <w:rPr>
          <w:lang w:val="ro-MD"/>
        </w:rPr>
        <w:t>;</w:t>
      </w:r>
    </w:p>
    <w:p w14:paraId="7F6CAC96" w14:textId="4DAD05EC" w:rsidR="0078205A" w:rsidRPr="00FF430B" w:rsidRDefault="0078205A" w:rsidP="00567E08">
      <w:pPr>
        <w:pStyle w:val="a"/>
        <w:numPr>
          <w:ilvl w:val="0"/>
          <w:numId w:val="3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Declaraţie terţ susţinător profesional (anexa nr.</w:t>
      </w:r>
      <w:r>
        <w:rPr>
          <w:lang w:val="ro-MD"/>
        </w:rPr>
        <w:t xml:space="preserve"> </w:t>
      </w:r>
      <w:r w:rsidRPr="00FF430B">
        <w:rPr>
          <w:lang w:val="ro-MD"/>
        </w:rPr>
        <w:t>21)</w:t>
      </w:r>
      <w:r w:rsidR="00821017" w:rsidRPr="00821017">
        <w:rPr>
          <w:lang w:val="ro-MD"/>
        </w:rPr>
        <w:t xml:space="preserve"> </w:t>
      </w:r>
      <w:r w:rsidR="00821017">
        <w:rPr>
          <w:lang w:val="ro-MD"/>
        </w:rPr>
        <w:t>-după caz</w:t>
      </w:r>
      <w:r w:rsidRPr="00FF430B">
        <w:rPr>
          <w:lang w:val="ro-MD"/>
        </w:rPr>
        <w:t>;</w:t>
      </w:r>
    </w:p>
    <w:p w14:paraId="61B69842" w14:textId="1A068432" w:rsidR="00EA1257" w:rsidRDefault="00EA1257" w:rsidP="009A6B71">
      <w:pPr>
        <w:ind w:firstLine="709"/>
        <w:jc w:val="both"/>
        <w:rPr>
          <w:lang w:val="ro-MD"/>
        </w:rPr>
      </w:pPr>
    </w:p>
    <w:p w14:paraId="214DF156" w14:textId="471CFE0E" w:rsidR="0019071C" w:rsidRPr="00FF430B" w:rsidRDefault="0019071C" w:rsidP="00AD5519">
      <w:pPr>
        <w:jc w:val="both"/>
        <w:rPr>
          <w:bCs/>
          <w:lang w:val="ro-MD"/>
        </w:rPr>
      </w:pPr>
    </w:p>
    <w:p w14:paraId="2DCE153A" w14:textId="42C90EA6" w:rsidR="000E4D7D" w:rsidRPr="008F5F81" w:rsidRDefault="0003591A" w:rsidP="008F5F81">
      <w:pPr>
        <w:ind w:firstLine="709"/>
        <w:jc w:val="both"/>
        <w:rPr>
          <w:lang w:val="ro-MD"/>
        </w:rPr>
      </w:pPr>
      <w:r w:rsidRPr="00FF430B">
        <w:rPr>
          <w:bCs/>
          <w:lang w:val="ro-MD"/>
        </w:rPr>
        <w:t xml:space="preserve">Autoritatea contractantă </w:t>
      </w:r>
      <w:r w:rsidRPr="00FF430B">
        <w:rPr>
          <w:lang w:val="ro-MD"/>
        </w:rPr>
        <w:t> ___________              </w:t>
      </w:r>
      <w:r w:rsidRPr="00FF430B">
        <w:rPr>
          <w:bCs/>
          <w:lang w:val="ro-MD"/>
        </w:rPr>
        <w:t>Data</w:t>
      </w:r>
      <w:r w:rsidRPr="00FF430B">
        <w:rPr>
          <w:lang w:val="ro-MD"/>
        </w:rPr>
        <w:t xml:space="preserve"> "____"__________________</w:t>
      </w:r>
    </w:p>
    <w:sectPr w:rsidR="000E4D7D" w:rsidRPr="008F5F81" w:rsidSect="00AD2555">
      <w:footerReference w:type="default" r:id="rId8"/>
      <w:pgSz w:w="11906" w:h="16838"/>
      <w:pgMar w:top="709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6D4FD" w14:textId="77777777" w:rsidR="00F00D6D" w:rsidRDefault="00F00D6D" w:rsidP="00A20ACF">
      <w:r>
        <w:separator/>
      </w:r>
    </w:p>
  </w:endnote>
  <w:endnote w:type="continuationSeparator" w:id="0">
    <w:p w14:paraId="0D4C04A0" w14:textId="77777777" w:rsidR="00F00D6D" w:rsidRDefault="00F00D6D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5F50E611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142C">
          <w:t>2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C34CE" w14:textId="77777777" w:rsidR="00F00D6D" w:rsidRDefault="00F00D6D" w:rsidP="00A20ACF">
      <w:r>
        <w:separator/>
      </w:r>
    </w:p>
  </w:footnote>
  <w:footnote w:type="continuationSeparator" w:id="0">
    <w:p w14:paraId="6EEB1371" w14:textId="77777777" w:rsidR="00F00D6D" w:rsidRDefault="00F00D6D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1BA81F7F"/>
    <w:multiLevelType w:val="hybridMultilevel"/>
    <w:tmpl w:val="FD2C3B2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F93B17"/>
    <w:multiLevelType w:val="hybridMultilevel"/>
    <w:tmpl w:val="415235D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47E215E0">
      <w:numFmt w:val="bullet"/>
      <w:lvlText w:val="-"/>
      <w:lvlJc w:val="left"/>
      <w:pPr>
        <w:tabs>
          <w:tab w:val="num" w:pos="1364"/>
        </w:tabs>
        <w:ind w:left="1364" w:hanging="360"/>
      </w:pPr>
      <w:rPr>
        <w:rFonts w:ascii="Arial Narrow" w:eastAsia="Times New Roman" w:hAnsi="Arial Narrow" w:cs="Times New Roman" w:hint="default"/>
      </w:rPr>
    </w:lvl>
    <w:lvl w:ilvl="2" w:tplc="2FA05C48">
      <w:start w:val="1"/>
      <w:numFmt w:val="upperLetter"/>
      <w:lvlText w:val="%3)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5CAB6266"/>
    <w:multiLevelType w:val="hybridMultilevel"/>
    <w:tmpl w:val="7340F5B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5B1D07"/>
    <w:multiLevelType w:val="hybridMultilevel"/>
    <w:tmpl w:val="30208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32235812">
    <w:abstractNumId w:val="8"/>
  </w:num>
  <w:num w:numId="2" w16cid:durableId="1598178430">
    <w:abstractNumId w:val="10"/>
  </w:num>
  <w:num w:numId="3" w16cid:durableId="936982611">
    <w:abstractNumId w:val="5"/>
  </w:num>
  <w:num w:numId="4" w16cid:durableId="641078922">
    <w:abstractNumId w:val="6"/>
  </w:num>
  <w:num w:numId="5" w16cid:durableId="1890142275">
    <w:abstractNumId w:val="7"/>
  </w:num>
  <w:num w:numId="6" w16cid:durableId="1020818461">
    <w:abstractNumId w:val="7"/>
  </w:num>
  <w:num w:numId="7" w16cid:durableId="1630240506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07957613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96181946">
    <w:abstractNumId w:val="7"/>
  </w:num>
  <w:num w:numId="10" w16cid:durableId="1514232">
    <w:abstractNumId w:val="9"/>
  </w:num>
  <w:num w:numId="11" w16cid:durableId="2084332949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92196494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14373309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505560899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586111952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47F6D"/>
    <w:rsid w:val="00050E70"/>
    <w:rsid w:val="0005316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A123F"/>
    <w:rsid w:val="000A18F0"/>
    <w:rsid w:val="000A39EF"/>
    <w:rsid w:val="000A63ED"/>
    <w:rsid w:val="000A7988"/>
    <w:rsid w:val="000A7A90"/>
    <w:rsid w:val="000B2369"/>
    <w:rsid w:val="000B2F02"/>
    <w:rsid w:val="000B5D92"/>
    <w:rsid w:val="000B70AD"/>
    <w:rsid w:val="000B73EB"/>
    <w:rsid w:val="000C00CF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2F5C"/>
    <w:rsid w:val="000E3E29"/>
    <w:rsid w:val="000E4AEA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575"/>
    <w:rsid w:val="0012160C"/>
    <w:rsid w:val="00121CBA"/>
    <w:rsid w:val="001223E6"/>
    <w:rsid w:val="001223FE"/>
    <w:rsid w:val="001233E8"/>
    <w:rsid w:val="00124D6E"/>
    <w:rsid w:val="00125847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738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630A"/>
    <w:rsid w:val="001C03B0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2B93"/>
    <w:rsid w:val="00202DAD"/>
    <w:rsid w:val="00202DF1"/>
    <w:rsid w:val="00204F07"/>
    <w:rsid w:val="00205404"/>
    <w:rsid w:val="00207416"/>
    <w:rsid w:val="002076FA"/>
    <w:rsid w:val="00207FF4"/>
    <w:rsid w:val="00211C74"/>
    <w:rsid w:val="00215AC6"/>
    <w:rsid w:val="00216025"/>
    <w:rsid w:val="00220775"/>
    <w:rsid w:val="002217B0"/>
    <w:rsid w:val="002221ED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37EA4"/>
    <w:rsid w:val="00240751"/>
    <w:rsid w:val="002439D3"/>
    <w:rsid w:val="00244A30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5D82"/>
    <w:rsid w:val="002767DE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5EC2"/>
    <w:rsid w:val="00297C1E"/>
    <w:rsid w:val="002A04D8"/>
    <w:rsid w:val="002A0588"/>
    <w:rsid w:val="002A0AE5"/>
    <w:rsid w:val="002A26B7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67B8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1BC3"/>
    <w:rsid w:val="00302287"/>
    <w:rsid w:val="0030652C"/>
    <w:rsid w:val="00311239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3D00"/>
    <w:rsid w:val="00325B75"/>
    <w:rsid w:val="00327654"/>
    <w:rsid w:val="003279D9"/>
    <w:rsid w:val="003305D5"/>
    <w:rsid w:val="0033109C"/>
    <w:rsid w:val="003317BE"/>
    <w:rsid w:val="00332F8E"/>
    <w:rsid w:val="00333649"/>
    <w:rsid w:val="00335033"/>
    <w:rsid w:val="00341210"/>
    <w:rsid w:val="00341514"/>
    <w:rsid w:val="00341C8C"/>
    <w:rsid w:val="003427FE"/>
    <w:rsid w:val="0034315B"/>
    <w:rsid w:val="003465DA"/>
    <w:rsid w:val="00347FE2"/>
    <w:rsid w:val="00350122"/>
    <w:rsid w:val="003506C9"/>
    <w:rsid w:val="00351BEA"/>
    <w:rsid w:val="0035258F"/>
    <w:rsid w:val="00352B05"/>
    <w:rsid w:val="003534BD"/>
    <w:rsid w:val="00355106"/>
    <w:rsid w:val="00355211"/>
    <w:rsid w:val="00355FA0"/>
    <w:rsid w:val="00356E1C"/>
    <w:rsid w:val="00357B7D"/>
    <w:rsid w:val="0036022B"/>
    <w:rsid w:val="00360232"/>
    <w:rsid w:val="00361092"/>
    <w:rsid w:val="00361D56"/>
    <w:rsid w:val="0036564A"/>
    <w:rsid w:val="00366B72"/>
    <w:rsid w:val="00371806"/>
    <w:rsid w:val="003731FD"/>
    <w:rsid w:val="00373336"/>
    <w:rsid w:val="00373AF9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467A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E13A7"/>
    <w:rsid w:val="003E7B03"/>
    <w:rsid w:val="003F06E8"/>
    <w:rsid w:val="003F0C88"/>
    <w:rsid w:val="003F2E01"/>
    <w:rsid w:val="003F3487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D9"/>
    <w:rsid w:val="00406C0C"/>
    <w:rsid w:val="00406F15"/>
    <w:rsid w:val="0041009B"/>
    <w:rsid w:val="00411C62"/>
    <w:rsid w:val="0041210D"/>
    <w:rsid w:val="00413058"/>
    <w:rsid w:val="00413218"/>
    <w:rsid w:val="00414D81"/>
    <w:rsid w:val="0041672A"/>
    <w:rsid w:val="00416B3E"/>
    <w:rsid w:val="004210B8"/>
    <w:rsid w:val="0042296C"/>
    <w:rsid w:val="00423D4E"/>
    <w:rsid w:val="00424AE2"/>
    <w:rsid w:val="00425938"/>
    <w:rsid w:val="00426FF4"/>
    <w:rsid w:val="0042741C"/>
    <w:rsid w:val="00427553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91A8B"/>
    <w:rsid w:val="004967CB"/>
    <w:rsid w:val="00496AFA"/>
    <w:rsid w:val="004A1C90"/>
    <w:rsid w:val="004A27B4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33FC"/>
    <w:rsid w:val="004E3BD3"/>
    <w:rsid w:val="004E4A66"/>
    <w:rsid w:val="004E5EBB"/>
    <w:rsid w:val="004E625D"/>
    <w:rsid w:val="004F0C98"/>
    <w:rsid w:val="004F4C14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904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52DA"/>
    <w:rsid w:val="00567156"/>
    <w:rsid w:val="00567E08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7743"/>
    <w:rsid w:val="005C0219"/>
    <w:rsid w:val="005C2167"/>
    <w:rsid w:val="005C2F44"/>
    <w:rsid w:val="005C3D95"/>
    <w:rsid w:val="005C6BF4"/>
    <w:rsid w:val="005C7076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6807"/>
    <w:rsid w:val="0060057B"/>
    <w:rsid w:val="00600941"/>
    <w:rsid w:val="006009B2"/>
    <w:rsid w:val="0060143D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104BA"/>
    <w:rsid w:val="00610A69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2B67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2E5F"/>
    <w:rsid w:val="00694A09"/>
    <w:rsid w:val="00694C64"/>
    <w:rsid w:val="00694C7B"/>
    <w:rsid w:val="00694E99"/>
    <w:rsid w:val="0069507C"/>
    <w:rsid w:val="006957AA"/>
    <w:rsid w:val="00696992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0FBC"/>
    <w:rsid w:val="006B1C7D"/>
    <w:rsid w:val="006B2729"/>
    <w:rsid w:val="006B38DA"/>
    <w:rsid w:val="006B515C"/>
    <w:rsid w:val="006B561E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407"/>
    <w:rsid w:val="006C492E"/>
    <w:rsid w:val="006C4C0E"/>
    <w:rsid w:val="006C60AD"/>
    <w:rsid w:val="006C7008"/>
    <w:rsid w:val="006C7F79"/>
    <w:rsid w:val="006D10BA"/>
    <w:rsid w:val="006D147E"/>
    <w:rsid w:val="006D18BA"/>
    <w:rsid w:val="006D20F4"/>
    <w:rsid w:val="006D2A20"/>
    <w:rsid w:val="006D4EE2"/>
    <w:rsid w:val="006D4F02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7001BE"/>
    <w:rsid w:val="00700318"/>
    <w:rsid w:val="00702D98"/>
    <w:rsid w:val="007041C8"/>
    <w:rsid w:val="00704DAD"/>
    <w:rsid w:val="00706AD6"/>
    <w:rsid w:val="00707585"/>
    <w:rsid w:val="007075E8"/>
    <w:rsid w:val="007112EE"/>
    <w:rsid w:val="00711A07"/>
    <w:rsid w:val="00712E40"/>
    <w:rsid w:val="0071559B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336"/>
    <w:rsid w:val="0078205A"/>
    <w:rsid w:val="00782201"/>
    <w:rsid w:val="0078220C"/>
    <w:rsid w:val="00785412"/>
    <w:rsid w:val="00785E49"/>
    <w:rsid w:val="00791A1A"/>
    <w:rsid w:val="00792182"/>
    <w:rsid w:val="0079357E"/>
    <w:rsid w:val="007939DD"/>
    <w:rsid w:val="0079540A"/>
    <w:rsid w:val="0079597E"/>
    <w:rsid w:val="007959BF"/>
    <w:rsid w:val="007979E1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C193B"/>
    <w:rsid w:val="007C752D"/>
    <w:rsid w:val="007D2250"/>
    <w:rsid w:val="007D2982"/>
    <w:rsid w:val="007D352B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6D1"/>
    <w:rsid w:val="007E79C1"/>
    <w:rsid w:val="007F137E"/>
    <w:rsid w:val="007F38A0"/>
    <w:rsid w:val="007F3964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6A6"/>
    <w:rsid w:val="00806E2B"/>
    <w:rsid w:val="00811CD9"/>
    <w:rsid w:val="00812A22"/>
    <w:rsid w:val="0081429B"/>
    <w:rsid w:val="00816026"/>
    <w:rsid w:val="00817031"/>
    <w:rsid w:val="00817E55"/>
    <w:rsid w:val="008202F4"/>
    <w:rsid w:val="00821017"/>
    <w:rsid w:val="00821779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6B50"/>
    <w:rsid w:val="00867DA9"/>
    <w:rsid w:val="008726D2"/>
    <w:rsid w:val="00873EA6"/>
    <w:rsid w:val="00873EEA"/>
    <w:rsid w:val="00875CFC"/>
    <w:rsid w:val="00875FE1"/>
    <w:rsid w:val="00877B36"/>
    <w:rsid w:val="00881C9F"/>
    <w:rsid w:val="00881F14"/>
    <w:rsid w:val="00883577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484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2ED"/>
    <w:rsid w:val="008F2FC3"/>
    <w:rsid w:val="008F30CF"/>
    <w:rsid w:val="008F42C5"/>
    <w:rsid w:val="008F467E"/>
    <w:rsid w:val="008F57D7"/>
    <w:rsid w:val="008F5C61"/>
    <w:rsid w:val="008F5E7D"/>
    <w:rsid w:val="008F5F81"/>
    <w:rsid w:val="008F7150"/>
    <w:rsid w:val="00900A76"/>
    <w:rsid w:val="00905255"/>
    <w:rsid w:val="00905325"/>
    <w:rsid w:val="009056E5"/>
    <w:rsid w:val="00905A43"/>
    <w:rsid w:val="00905E0C"/>
    <w:rsid w:val="00907166"/>
    <w:rsid w:val="0091097A"/>
    <w:rsid w:val="0091166E"/>
    <w:rsid w:val="00911AC8"/>
    <w:rsid w:val="009157BF"/>
    <w:rsid w:val="00916065"/>
    <w:rsid w:val="009174E1"/>
    <w:rsid w:val="00920A78"/>
    <w:rsid w:val="0092142C"/>
    <w:rsid w:val="00922793"/>
    <w:rsid w:val="00922F8A"/>
    <w:rsid w:val="00925DF7"/>
    <w:rsid w:val="00926CDF"/>
    <w:rsid w:val="00927F7D"/>
    <w:rsid w:val="00931029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56CA4"/>
    <w:rsid w:val="00960B07"/>
    <w:rsid w:val="0096256E"/>
    <w:rsid w:val="009626BA"/>
    <w:rsid w:val="00962A3C"/>
    <w:rsid w:val="00962C56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30BE"/>
    <w:rsid w:val="009A30D6"/>
    <w:rsid w:val="009A4744"/>
    <w:rsid w:val="009A4BCA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D032C"/>
    <w:rsid w:val="009D14A7"/>
    <w:rsid w:val="009D2EDE"/>
    <w:rsid w:val="009D3792"/>
    <w:rsid w:val="009D5213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ECD"/>
    <w:rsid w:val="00A01179"/>
    <w:rsid w:val="00A01661"/>
    <w:rsid w:val="00A01A87"/>
    <w:rsid w:val="00A05835"/>
    <w:rsid w:val="00A06477"/>
    <w:rsid w:val="00A07B23"/>
    <w:rsid w:val="00A07F1D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5527"/>
    <w:rsid w:val="00A75BAB"/>
    <w:rsid w:val="00A763EB"/>
    <w:rsid w:val="00A76B48"/>
    <w:rsid w:val="00A76D44"/>
    <w:rsid w:val="00A770B0"/>
    <w:rsid w:val="00A773B5"/>
    <w:rsid w:val="00A77463"/>
    <w:rsid w:val="00A77C4F"/>
    <w:rsid w:val="00A800FD"/>
    <w:rsid w:val="00A81267"/>
    <w:rsid w:val="00A84B21"/>
    <w:rsid w:val="00A85C06"/>
    <w:rsid w:val="00A875CF"/>
    <w:rsid w:val="00A90E01"/>
    <w:rsid w:val="00A91216"/>
    <w:rsid w:val="00A93011"/>
    <w:rsid w:val="00A946E0"/>
    <w:rsid w:val="00A953D2"/>
    <w:rsid w:val="00A96BD5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562"/>
    <w:rsid w:val="00AC4778"/>
    <w:rsid w:val="00AC7246"/>
    <w:rsid w:val="00AC78C9"/>
    <w:rsid w:val="00AC7CA8"/>
    <w:rsid w:val="00AC7DAC"/>
    <w:rsid w:val="00AD17E8"/>
    <w:rsid w:val="00AD2555"/>
    <w:rsid w:val="00AD32DD"/>
    <w:rsid w:val="00AD4A65"/>
    <w:rsid w:val="00AD5519"/>
    <w:rsid w:val="00AD62DE"/>
    <w:rsid w:val="00AD6DA1"/>
    <w:rsid w:val="00AD6DF5"/>
    <w:rsid w:val="00AE1523"/>
    <w:rsid w:val="00AE27C8"/>
    <w:rsid w:val="00AE3DA3"/>
    <w:rsid w:val="00AE6163"/>
    <w:rsid w:val="00AE7286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A8E"/>
    <w:rsid w:val="00B332E9"/>
    <w:rsid w:val="00B34875"/>
    <w:rsid w:val="00B34B97"/>
    <w:rsid w:val="00B351D4"/>
    <w:rsid w:val="00B355C4"/>
    <w:rsid w:val="00B35F55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A62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0DD1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B7C"/>
    <w:rsid w:val="00C121F1"/>
    <w:rsid w:val="00C15EB7"/>
    <w:rsid w:val="00C16E1E"/>
    <w:rsid w:val="00C17D27"/>
    <w:rsid w:val="00C20202"/>
    <w:rsid w:val="00C20B19"/>
    <w:rsid w:val="00C20F59"/>
    <w:rsid w:val="00C21039"/>
    <w:rsid w:val="00C212C7"/>
    <w:rsid w:val="00C24A6E"/>
    <w:rsid w:val="00C255B7"/>
    <w:rsid w:val="00C2681E"/>
    <w:rsid w:val="00C30266"/>
    <w:rsid w:val="00C318C7"/>
    <w:rsid w:val="00C325CC"/>
    <w:rsid w:val="00C32620"/>
    <w:rsid w:val="00C32CB2"/>
    <w:rsid w:val="00C33218"/>
    <w:rsid w:val="00C33344"/>
    <w:rsid w:val="00C3383B"/>
    <w:rsid w:val="00C376EF"/>
    <w:rsid w:val="00C415AE"/>
    <w:rsid w:val="00C41D86"/>
    <w:rsid w:val="00C44B96"/>
    <w:rsid w:val="00C45975"/>
    <w:rsid w:val="00C459CA"/>
    <w:rsid w:val="00C47818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29FD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8C2"/>
    <w:rsid w:val="00CA1E86"/>
    <w:rsid w:val="00CA2D6F"/>
    <w:rsid w:val="00CA55D4"/>
    <w:rsid w:val="00CA5AF4"/>
    <w:rsid w:val="00CA6004"/>
    <w:rsid w:val="00CA60CC"/>
    <w:rsid w:val="00CA7EF1"/>
    <w:rsid w:val="00CB0AEA"/>
    <w:rsid w:val="00CB0CC6"/>
    <w:rsid w:val="00CB0DDA"/>
    <w:rsid w:val="00CB392C"/>
    <w:rsid w:val="00CB4A20"/>
    <w:rsid w:val="00CB5DEC"/>
    <w:rsid w:val="00CB71A4"/>
    <w:rsid w:val="00CC114D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F09D7"/>
    <w:rsid w:val="00CF2F07"/>
    <w:rsid w:val="00CF330E"/>
    <w:rsid w:val="00CF39BF"/>
    <w:rsid w:val="00CF4CC2"/>
    <w:rsid w:val="00CF5083"/>
    <w:rsid w:val="00CF55CA"/>
    <w:rsid w:val="00CF584F"/>
    <w:rsid w:val="00CF7117"/>
    <w:rsid w:val="00CF7F40"/>
    <w:rsid w:val="00D012A2"/>
    <w:rsid w:val="00D01642"/>
    <w:rsid w:val="00D02623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3E23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750"/>
    <w:rsid w:val="00D84B86"/>
    <w:rsid w:val="00D85869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0015"/>
    <w:rsid w:val="00DD155F"/>
    <w:rsid w:val="00DD1675"/>
    <w:rsid w:val="00DD49C8"/>
    <w:rsid w:val="00DD4A09"/>
    <w:rsid w:val="00DD5423"/>
    <w:rsid w:val="00DD5869"/>
    <w:rsid w:val="00DE01E7"/>
    <w:rsid w:val="00DE1F18"/>
    <w:rsid w:val="00DE2A2C"/>
    <w:rsid w:val="00DE3066"/>
    <w:rsid w:val="00DE37CF"/>
    <w:rsid w:val="00DE5104"/>
    <w:rsid w:val="00DE5987"/>
    <w:rsid w:val="00DE62DD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1E3B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3079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92862"/>
    <w:rsid w:val="00E93A68"/>
    <w:rsid w:val="00E94F3E"/>
    <w:rsid w:val="00E9530A"/>
    <w:rsid w:val="00E95E11"/>
    <w:rsid w:val="00EA1257"/>
    <w:rsid w:val="00EA3452"/>
    <w:rsid w:val="00EA3C96"/>
    <w:rsid w:val="00EA50A9"/>
    <w:rsid w:val="00EA64B0"/>
    <w:rsid w:val="00EA73CF"/>
    <w:rsid w:val="00EB080B"/>
    <w:rsid w:val="00EB1FF8"/>
    <w:rsid w:val="00EB3636"/>
    <w:rsid w:val="00EB65F6"/>
    <w:rsid w:val="00EB66BD"/>
    <w:rsid w:val="00EC0CE6"/>
    <w:rsid w:val="00EC11AB"/>
    <w:rsid w:val="00EC1943"/>
    <w:rsid w:val="00EC30C2"/>
    <w:rsid w:val="00EC4378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0D6D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2A90"/>
    <w:rsid w:val="00F72CAC"/>
    <w:rsid w:val="00F7506D"/>
    <w:rsid w:val="00F751A6"/>
    <w:rsid w:val="00F75F0C"/>
    <w:rsid w:val="00F76253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116"/>
    <w:rsid w:val="00FD0E2B"/>
    <w:rsid w:val="00FD1157"/>
    <w:rsid w:val="00FD2140"/>
    <w:rsid w:val="00FD2181"/>
    <w:rsid w:val="00FD225D"/>
    <w:rsid w:val="00FD4BC2"/>
    <w:rsid w:val="00FE0037"/>
    <w:rsid w:val="00FE08CD"/>
    <w:rsid w:val="00FE09A9"/>
    <w:rsid w:val="00FE0CA0"/>
    <w:rsid w:val="00FE14A2"/>
    <w:rsid w:val="00FE1D11"/>
    <w:rsid w:val="00FE21A7"/>
    <w:rsid w:val="00FE38A6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uiPriority w:val="99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uiPriority w:val="99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uiPriority w:val="99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uiPriority w:val="99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uiPriority w:val="99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uiPriority w:val="99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uiPriority w:val="99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78205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aff3">
    <w:name w:val="Title"/>
    <w:basedOn w:val="a0"/>
    <w:next w:val="a7"/>
    <w:link w:val="aff4"/>
    <w:uiPriority w:val="99"/>
    <w:qFormat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character" w:customStyle="1" w:styleId="aff4">
    <w:name w:val="Заголовок Знак"/>
    <w:basedOn w:val="a1"/>
    <w:link w:val="aff3"/>
    <w:uiPriority w:val="99"/>
    <w:rsid w:val="006D147E"/>
    <w:rPr>
      <w:rFonts w:ascii="Arial" w:eastAsiaTheme="minorEastAsia" w:hAnsi="Arial" w:cs="Tahoma"/>
      <w:sz w:val="28"/>
      <w:szCs w:val="28"/>
      <w:lang w:val="ru-RU"/>
    </w:rPr>
  </w:style>
  <w:style w:type="paragraph" w:styleId="aff5">
    <w:name w:val="List"/>
    <w:basedOn w:val="a7"/>
    <w:uiPriority w:val="99"/>
    <w:rsid w:val="006D147E"/>
    <w:pPr>
      <w:widowControl w:val="0"/>
      <w:autoSpaceDE w:val="0"/>
      <w:autoSpaceDN w:val="0"/>
      <w:adjustRightInd w:val="0"/>
      <w:spacing w:after="120"/>
    </w:pPr>
    <w:rPr>
      <w:rFonts w:ascii="Arial" w:eastAsiaTheme="minorEastAsia" w:hAnsi="Arial" w:cs="Tahoma"/>
      <w:sz w:val="20"/>
      <w:lang w:val="ru-RU"/>
    </w:rPr>
  </w:style>
  <w:style w:type="paragraph" w:customStyle="1" w:styleId="Index">
    <w:name w:val="Index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Index1">
    <w:name w:val="Index1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Title">
    <w:name w:val="WW-Title"/>
    <w:basedOn w:val="a0"/>
    <w:next w:val="a7"/>
    <w:uiPriority w:val="99"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paragraph" w:customStyle="1" w:styleId="WW-caption">
    <w:name w:val="WW-caption"/>
    <w:basedOn w:val="a0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">
    <w:name w:val="WW-Index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Title1">
    <w:name w:val="WW-Title1"/>
    <w:basedOn w:val="a0"/>
    <w:next w:val="a7"/>
    <w:uiPriority w:val="99"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paragraph" w:customStyle="1" w:styleId="WW-caption1">
    <w:name w:val="WW-caption1"/>
    <w:basedOn w:val="a0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1">
    <w:name w:val="WW-Index1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Title11">
    <w:name w:val="WW-Title11"/>
    <w:basedOn w:val="a0"/>
    <w:next w:val="a7"/>
    <w:uiPriority w:val="99"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paragraph" w:customStyle="1" w:styleId="WW-caption11">
    <w:name w:val="WW-caption11"/>
    <w:basedOn w:val="a0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11">
    <w:name w:val="WW-Index11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caption111">
    <w:name w:val="WW-caption111"/>
    <w:basedOn w:val="a0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111">
    <w:name w:val="WW-Index111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Title111">
    <w:name w:val="WW-Title111"/>
    <w:basedOn w:val="a0"/>
    <w:next w:val="a7"/>
    <w:uiPriority w:val="99"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paragraph" w:customStyle="1" w:styleId="WW-caption1111">
    <w:name w:val="WW-caption1111"/>
    <w:basedOn w:val="a0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1111">
    <w:name w:val="WW-Index1111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aff6">
    <w:name w:val="Îáû÷íûé"/>
    <w:uiPriority w:val="99"/>
    <w:rsid w:val="006D14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ru-RU"/>
    </w:rPr>
  </w:style>
  <w:style w:type="paragraph" w:customStyle="1" w:styleId="TableContents">
    <w:name w:val="Table Contents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TableHeading">
    <w:name w:val="Table Heading"/>
    <w:basedOn w:val="TableContents"/>
    <w:uiPriority w:val="99"/>
    <w:rsid w:val="006D147E"/>
    <w:pPr>
      <w:jc w:val="center"/>
    </w:pPr>
    <w:rPr>
      <w:b/>
      <w:bCs/>
    </w:rPr>
  </w:style>
  <w:style w:type="paragraph" w:customStyle="1" w:styleId="WW-TableContents">
    <w:name w:val="WW-Table Contents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">
    <w:name w:val="WW-Table Heading"/>
    <w:basedOn w:val="WW-TableContents"/>
    <w:uiPriority w:val="99"/>
    <w:rsid w:val="006D147E"/>
    <w:pPr>
      <w:jc w:val="center"/>
    </w:pPr>
    <w:rPr>
      <w:b/>
      <w:bCs/>
    </w:rPr>
  </w:style>
  <w:style w:type="paragraph" w:customStyle="1" w:styleId="WW-TableContents1">
    <w:name w:val="WW-Table Contents1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1">
    <w:name w:val="WW-Table Heading1"/>
    <w:basedOn w:val="WW-TableContents1"/>
    <w:uiPriority w:val="99"/>
    <w:rsid w:val="006D147E"/>
    <w:pPr>
      <w:jc w:val="center"/>
    </w:pPr>
    <w:rPr>
      <w:b/>
      <w:bCs/>
    </w:rPr>
  </w:style>
  <w:style w:type="paragraph" w:customStyle="1" w:styleId="WW-TableContents12">
    <w:name w:val="WW-Table Contents12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12">
    <w:name w:val="WW-Table Heading12"/>
    <w:basedOn w:val="WW-TableContents12"/>
    <w:uiPriority w:val="99"/>
    <w:rsid w:val="006D147E"/>
    <w:pPr>
      <w:jc w:val="center"/>
    </w:pPr>
    <w:rPr>
      <w:b/>
      <w:bCs/>
    </w:rPr>
  </w:style>
  <w:style w:type="paragraph" w:customStyle="1" w:styleId="WW-TableContents123">
    <w:name w:val="WW-Table Contents123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123">
    <w:name w:val="WW-Table Heading123"/>
    <w:basedOn w:val="WW-TableContents123"/>
    <w:uiPriority w:val="99"/>
    <w:rsid w:val="006D147E"/>
    <w:pPr>
      <w:jc w:val="center"/>
    </w:pPr>
    <w:rPr>
      <w:b/>
      <w:bCs/>
    </w:rPr>
  </w:style>
  <w:style w:type="paragraph" w:customStyle="1" w:styleId="WW-TableContents1234">
    <w:name w:val="WW-Table Contents1234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1234">
    <w:name w:val="WW-Table Heading1234"/>
    <w:basedOn w:val="WW-TableContents1234"/>
    <w:uiPriority w:val="99"/>
    <w:rsid w:val="006D147E"/>
    <w:pPr>
      <w:jc w:val="center"/>
    </w:pPr>
    <w:rPr>
      <w:b/>
      <w:bCs/>
    </w:rPr>
  </w:style>
  <w:style w:type="paragraph" w:customStyle="1" w:styleId="TableContents1">
    <w:name w:val="Table Contents1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TableHeading1">
    <w:name w:val="Table Heading1"/>
    <w:basedOn w:val="TableContents1"/>
    <w:uiPriority w:val="99"/>
    <w:rsid w:val="006D147E"/>
    <w:pPr>
      <w:jc w:val="center"/>
    </w:pPr>
    <w:rPr>
      <w:b/>
      <w:bCs/>
    </w:rPr>
  </w:style>
  <w:style w:type="character" w:customStyle="1" w:styleId="aff7">
    <w:name w:val="Îñíîâíîé øðèôò"/>
    <w:uiPriority w:val="99"/>
    <w:rsid w:val="006D147E"/>
    <w:rPr>
      <w:rFonts w:eastAsia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2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F0331-9237-4268-9530-EEA60DA63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1136</Words>
  <Characters>6481</Characters>
  <Application>Microsoft Office Word</Application>
  <DocSecurity>0</DocSecurity>
  <Lines>54</Lines>
  <Paragraphs>15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7602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student001 student001</dc:creator>
  <cp:lastModifiedBy>Natalia Turcan</cp:lastModifiedBy>
  <cp:revision>2</cp:revision>
  <cp:lastPrinted>2022-06-03T05:47:00Z</cp:lastPrinted>
  <dcterms:created xsi:type="dcterms:W3CDTF">2022-06-03T05:51:00Z</dcterms:created>
  <dcterms:modified xsi:type="dcterms:W3CDTF">2022-06-03T05:51:00Z</dcterms:modified>
</cp:coreProperties>
</file>