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2C76" w14:textId="77777777" w:rsidR="00E00420" w:rsidRPr="00537C05" w:rsidRDefault="002967A9" w:rsidP="00E00420">
      <w:pPr>
        <w:tabs>
          <w:tab w:val="center" w:pos="5102"/>
          <w:tab w:val="left" w:pos="8202"/>
          <w:tab w:val="right" w:pos="10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MD" w:eastAsia="ru-RU"/>
        </w:rPr>
      </w:pPr>
      <w:bookmarkStart w:id="0" w:name="_Hlk92099612"/>
      <w:r w:rsidRPr="002967A9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val="ro-MD" w:eastAsia="ru-RU"/>
        </w:rPr>
        <w:t xml:space="preserve">            </w:t>
      </w:r>
      <w:bookmarkEnd w:id="0"/>
      <w:r w:rsidR="00E00420" w:rsidRPr="00537C0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MD" w:eastAsia="ru-RU"/>
        </w:rPr>
        <w:t>CAIET DE SARCINI</w:t>
      </w:r>
    </w:p>
    <w:p w14:paraId="6D6DB149" w14:textId="2BFF7F29" w:rsidR="00E00420" w:rsidRDefault="00E00420" w:rsidP="00E00420">
      <w:pPr>
        <w:tabs>
          <w:tab w:val="center" w:pos="5102"/>
          <w:tab w:val="left" w:pos="8202"/>
          <w:tab w:val="right" w:pos="10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o-MD" w:eastAsia="ru-RU"/>
        </w:rPr>
      </w:pPr>
    </w:p>
    <w:p w14:paraId="03BE2244" w14:textId="77777777" w:rsidR="00E00420" w:rsidRPr="00537C05" w:rsidRDefault="00E00420" w:rsidP="00E00420">
      <w:pPr>
        <w:tabs>
          <w:tab w:val="center" w:pos="5102"/>
          <w:tab w:val="left" w:pos="8202"/>
          <w:tab w:val="right" w:pos="10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o-MD" w:eastAsia="ru-RU"/>
        </w:rPr>
      </w:pPr>
    </w:p>
    <w:p w14:paraId="5F9A3F0D" w14:textId="35F5A0C5" w:rsidR="002967A9" w:rsidRPr="007C1990" w:rsidRDefault="00E00420" w:rsidP="00E00420">
      <w:pPr>
        <w:tabs>
          <w:tab w:val="center" w:pos="5102"/>
          <w:tab w:val="left" w:pos="8202"/>
          <w:tab w:val="right" w:pos="10204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val="en-US" w:eastAsia="ru-RU"/>
        </w:rPr>
      </w:pPr>
      <w:r w:rsidRPr="00537C05">
        <w:rPr>
          <w:rFonts w:ascii="Times New Roman" w:eastAsia="Times New Roman" w:hAnsi="Times New Roman" w:cs="Times New Roman"/>
          <w:b/>
          <w:bCs/>
          <w:caps/>
          <w:lang w:val="ro-MD" w:eastAsia="ru-RU"/>
        </w:rPr>
        <w:t xml:space="preserve">LP </w:t>
      </w:r>
      <w:r>
        <w:rPr>
          <w:rFonts w:ascii="Times New Roman" w:eastAsia="Times New Roman" w:hAnsi="Times New Roman" w:cs="Times New Roman"/>
          <w:b/>
          <w:bCs/>
          <w:caps/>
          <w:lang w:val="ro-MD" w:eastAsia="ru-RU"/>
        </w:rPr>
        <w:t>:</w:t>
      </w:r>
      <w:r w:rsidRPr="00E00420">
        <w:rPr>
          <w:rFonts w:ascii="Helvetica" w:hAnsi="Helvetica"/>
          <w:color w:val="333333"/>
          <w:shd w:val="clear" w:color="auto" w:fill="FFFFFF"/>
          <w:lang w:val="en-US"/>
        </w:rPr>
        <w:t xml:space="preserve"> </w:t>
      </w:r>
      <w:r w:rsidR="007C1990" w:rsidRPr="007C1990">
        <w:rPr>
          <w:rFonts w:ascii="Helvetica" w:hAnsi="Helvetica" w:cs="Helvetica"/>
          <w:color w:val="333333"/>
          <w:shd w:val="clear" w:color="auto" w:fill="FFFFFF"/>
          <w:lang w:val="en-US"/>
        </w:rPr>
        <w:t>ocds-b3wdp1-MD-1672315081412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"/>
        <w:gridCol w:w="2243"/>
        <w:gridCol w:w="7749"/>
      </w:tblGrid>
      <w:tr w:rsidR="002967A9" w:rsidRPr="00E00420" w14:paraId="108E5D53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C2BE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D7E1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Denumirea lucrării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98F3" w14:textId="0F9DD3D1" w:rsidR="002967A9" w:rsidRPr="002967A9" w:rsidRDefault="002967A9" w:rsidP="0029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Servicii de proiectare pentru elaborarea proiectului de execuție  pentru reparația drumului R34 Hâncești –Leova-Cahul-Giurgiulești, km 124,835 – 180,600, 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lot I</w:t>
            </w:r>
            <w:r w:rsidR="00A244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km </w:t>
            </w:r>
            <w:r w:rsidR="00A244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142,550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-1</w:t>
            </w:r>
            <w:r w:rsidR="00A244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2,5</w:t>
            </w:r>
            <w:r w:rsidR="00A2446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0.</w:t>
            </w:r>
          </w:p>
        </w:tc>
      </w:tr>
      <w:tr w:rsidR="002967A9" w:rsidRPr="00E00420" w14:paraId="371DF089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F1B9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255E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Temeiul proiectării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54D9" w14:textId="77777777" w:rsidR="002967A9" w:rsidRPr="002967A9" w:rsidRDefault="002967A9" w:rsidP="0029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Programul lucrărilor de proiectare pentru anul 2022</w:t>
            </w:r>
          </w:p>
        </w:tc>
      </w:tr>
      <w:tr w:rsidR="002967A9" w:rsidRPr="002967A9" w14:paraId="3BA93462" w14:textId="77777777" w:rsidTr="00794508">
        <w:trPr>
          <w:trHeight w:val="37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A3C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07B1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Faza de proiectare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FE7A" w14:textId="77777777" w:rsidR="002967A9" w:rsidRPr="002967A9" w:rsidRDefault="002967A9" w:rsidP="0029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 de execuție.</w:t>
            </w:r>
          </w:p>
        </w:tc>
      </w:tr>
      <w:tr w:rsidR="002967A9" w:rsidRPr="002967A9" w14:paraId="0C058333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77EE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C79F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Antreprenorul general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D04A" w14:textId="77777777" w:rsidR="002967A9" w:rsidRPr="002967A9" w:rsidRDefault="002967A9" w:rsidP="0029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548DD4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Câștigătorul licitației publice.</w:t>
            </w:r>
          </w:p>
        </w:tc>
      </w:tr>
      <w:tr w:rsidR="002967A9" w:rsidRPr="00E00420" w14:paraId="4DF897E9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E69C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D985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Începutul sectorului de reparație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9DE8" w14:textId="5112D85B" w:rsidR="002967A9" w:rsidRPr="002967A9" w:rsidRDefault="002967A9" w:rsidP="0029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R34, km 1</w:t>
            </w:r>
            <w:r w:rsidR="00A2446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42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A2446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550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– sfârșitul </w:t>
            </w:r>
            <w:r w:rsidR="00A2446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Lot I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, </w:t>
            </w:r>
            <w:r w:rsidR="00A2446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ieșirea din s. Manta, 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 va preciza prin proiect.</w:t>
            </w:r>
          </w:p>
        </w:tc>
      </w:tr>
      <w:tr w:rsidR="002967A9" w:rsidRPr="00E00420" w14:paraId="6D67702C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9C30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AF68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Sfârșitul sectorului de reparație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1E0C" w14:textId="1EA91A2D" w:rsidR="002967A9" w:rsidRPr="002967A9" w:rsidRDefault="002967A9" w:rsidP="0029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R34, km 1</w:t>
            </w:r>
            <w:r w:rsidR="00A2446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2,5</w:t>
            </w:r>
            <w:r w:rsidR="00A2446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0 </w:t>
            </w:r>
            <w:r w:rsidR="00A2446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–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A2446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ieșirea din s. Văleni, 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 va preciza prin proiect.</w:t>
            </w:r>
          </w:p>
        </w:tc>
      </w:tr>
      <w:tr w:rsidR="002967A9" w:rsidRPr="002967A9" w14:paraId="542BA554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4291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94CF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Lungimea sectorului de proiectare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A4C2" w14:textId="7E14EEA6" w:rsidR="002967A9" w:rsidRPr="002967A9" w:rsidRDefault="00A2446D" w:rsidP="0029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20,01</w:t>
            </w:r>
            <w:r w:rsidR="002967A9"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km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</w:tc>
      </w:tr>
      <w:tr w:rsidR="002967A9" w:rsidRPr="00E00420" w14:paraId="396D564F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754A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4F55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Necesitatea efectuării studiilor şi cercetărilor pe teren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333D" w14:textId="3EFE4E10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Ridicări topogeodezice, conform art. 31 al Legii nr. 778 din 27.12.2001, privind geodezia, cartografia şi </w:t>
            </w:r>
            <w:r w:rsidR="00A2446D"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geoinformatică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70C49050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Cercetări geologice, conform NCM L.02.12-2:2018 „Indicator de prețuri de referință pentru lucrări de prospecțiuni geologice”.</w:t>
            </w:r>
          </w:p>
          <w:p w14:paraId="3FE12F25" w14:textId="77777777" w:rsidR="002967A9" w:rsidRPr="002967A9" w:rsidRDefault="002967A9" w:rsidP="002967A9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208" w:hanging="283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Prospecțiuni hidrometeorologice</w:t>
            </w:r>
            <w:r w:rsidRPr="002967A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</w:p>
          <w:p w14:paraId="3CDA6F70" w14:textId="78EBEC71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Examinarea tehnică a sistemului rutier existent şi </w:t>
            </w:r>
            <w:r w:rsidR="00A2446D"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construcțiilor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A2446D"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inginerești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22F20317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Examinarea lucrărilor de artă existente și  efectuarea expertizei tehnice a podurilor. </w:t>
            </w:r>
          </w:p>
        </w:tc>
      </w:tr>
      <w:tr w:rsidR="002967A9" w:rsidRPr="00E00420" w14:paraId="4ECD59BA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DD15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33F1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 xml:space="preserve">Parametrii tehnici de bază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58B3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Caracteristicile drumului conform: NCM D.02.01:2015 „Proiectarea Drumurilor Publice”, CP_D.02.11-2014 „Recomandări privind proiectarea străzilor drumurilor din localități urbane și rurale”. </w:t>
            </w:r>
          </w:p>
          <w:p w14:paraId="40BAB50D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Categoria tehnică a drumului se determină după NCM D.02.01:2015 conform studiului intensității traficului rutier; </w:t>
            </w:r>
          </w:p>
          <w:p w14:paraId="55C08E63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Tipul îmbrăcămintei rutiere – beton asfaltic (sarcina pe osie pentru calculul sistemului rutier – 115 kN);</w:t>
            </w:r>
          </w:p>
          <w:p w14:paraId="57233D90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Caracteristicile hidrologice – conform CP D.01.05-2012 „Determinarea caracteristicilor hidrologice pentru condițiile Republicii Moldova”. </w:t>
            </w:r>
          </w:p>
          <w:p w14:paraId="7DFD8FBB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Măsuri contra alunecărilor de teren conform: NCM A.06.01.2006 „Protecția tehnică a teritoriului, clădirilor și construcțiilor contra proceselor geologice periculoase. Date generale”;</w:t>
            </w:r>
          </w:p>
          <w:p w14:paraId="037FF1A6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Geotextile pentru utilizarea la drumuri SM SR EN 15381:2010 „Geotextile şi produse înrudite. Caracteristici impuse pentru utilizarea la lucrări de drumuri şi pentru straturi de uzură asfaltice”; </w:t>
            </w:r>
          </w:p>
          <w:p w14:paraId="5E661265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Accesoriile drumului, siguranța rutieră – Conform NCM D.02.01:2015, CP D.02.10-2016, altor standarde în vigoare.</w:t>
            </w:r>
          </w:p>
          <w:p w14:paraId="0CDC8329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Lucrări de artă - Conform СНиП 2.05.03-84 „Мосты и трубы; </w:t>
            </w:r>
          </w:p>
          <w:p w14:paraId="02A086E7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Durata de viață normată proiectată, conform EN 1990:2004;</w:t>
            </w:r>
          </w:p>
          <w:p w14:paraId="6363F893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Acțiuni variabile din trafic, conform EN 1992-2:2005;</w:t>
            </w:r>
          </w:p>
          <w:p w14:paraId="0D440323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Seismicitatea zonei - 8 grade pe scara MSK-64;</w:t>
            </w:r>
          </w:p>
          <w:p w14:paraId="05391722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Tipul îmbrăcămintei rutiere pe calea podurilor – beton asfaltic;</w:t>
            </w:r>
          </w:p>
          <w:p w14:paraId="7A39166A" w14:textId="2BC34768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lastRenderedPageBreak/>
              <w:t xml:space="preserve">Parapeții de siguranță și parapeții pietonali </w:t>
            </w:r>
            <w:r w:rsidR="0021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la lucrări de artă </w:t>
            </w: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vor fi protejați cu straturi de zinc și fixați prin buloane (excluderea sudurii); </w:t>
            </w:r>
          </w:p>
          <w:p w14:paraId="7B1DE102" w14:textId="3034CE0C" w:rsidR="002967A9" w:rsidRPr="002967A9" w:rsidRDefault="00217DC4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</w:t>
            </w:r>
            <w:r w:rsidR="002967A9"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abarit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ul</w:t>
            </w:r>
            <w:r w:rsidR="002967A9"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de liberă trecere la nivelul căii podurilor, conform NCM D.02.01:2015;</w:t>
            </w:r>
          </w:p>
          <w:p w14:paraId="444DF759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Măsuri privind protecția anticorozivă a construcțiilor, NCM E.04.04:2016;</w:t>
            </w:r>
          </w:p>
          <w:p w14:paraId="7E16E147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Proiectarea podurilor în zone seismice – CP D.02.05:2017, și altor standarde în vigoare.</w:t>
            </w:r>
          </w:p>
        </w:tc>
      </w:tr>
      <w:tr w:rsidR="002967A9" w:rsidRPr="00E00420" w14:paraId="42313E73" w14:textId="77777777" w:rsidTr="00794508">
        <w:trPr>
          <w:trHeight w:val="31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1501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986F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Cerințe suplimentare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C8B1" w14:textId="0B2614CB" w:rsidR="002967A9" w:rsidRPr="002967A9" w:rsidRDefault="002967A9" w:rsidP="002967A9">
            <w:pPr>
              <w:numPr>
                <w:ilvl w:val="0"/>
                <w:numId w:val="3"/>
              </w:numPr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Conform NCM D.02.01:2015 și CP D 02.10:2016 de prevăzut iluminarea stradală în localitățile </w:t>
            </w:r>
            <w:r w:rsidR="00A2446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Vadul lui Isac, </w:t>
            </w:r>
            <w:r w:rsidR="00FE2A2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Colibași, Brânza și Văleni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. </w:t>
            </w:r>
          </w:p>
          <w:p w14:paraId="230E1D7F" w14:textId="77777777" w:rsidR="002967A9" w:rsidRPr="002967A9" w:rsidRDefault="002967A9" w:rsidP="002967A9">
            <w:pPr>
              <w:numPr>
                <w:ilvl w:val="0"/>
                <w:numId w:val="3"/>
              </w:numPr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Proiectarea se va face 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 coordonatele Mold Ref  99</w:t>
            </w:r>
          </w:p>
          <w:p w14:paraId="6F8E59E4" w14:textId="77777777" w:rsidR="002967A9" w:rsidRPr="002967A9" w:rsidRDefault="002967A9" w:rsidP="002967A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8"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Proiectantul va elabora lista cantităților materialului demolat și decapat cu stipularea transmiterii ulterioare către beneficiar.</w:t>
            </w:r>
          </w:p>
          <w:p w14:paraId="431B67FB" w14:textId="77777777" w:rsidR="002967A9" w:rsidRPr="002967A9" w:rsidRDefault="002967A9" w:rsidP="002967A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Proiectantul va elabora borderoul de măsurări al grosimilor îmbrăcămintei rutiere existente, peste fiecare 100 m.</w:t>
            </w:r>
          </w:p>
          <w:p w14:paraId="3BA4F3FF" w14:textId="73CE7DC1" w:rsidR="002967A9" w:rsidRPr="002967A9" w:rsidRDefault="00217DC4" w:rsidP="00217DC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Proiectantul va lua în considerare propunerile înaintate de către autoritățile publice locale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care vor fi întocmite </w:t>
            </w:r>
            <w:r w:rsidRPr="00A0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pe baza măsurătorilor efectuate la fața loculu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i, </w:t>
            </w:r>
            <w:r w:rsidRPr="00A0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discutate cu beneficiarul și acceptate după argumentările corespunzătoare.</w:t>
            </w:r>
            <w:r w:rsidR="002967A9" w:rsidRPr="002967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 xml:space="preserve"> </w:t>
            </w:r>
          </w:p>
        </w:tc>
      </w:tr>
      <w:tr w:rsidR="002967A9" w:rsidRPr="00E00420" w14:paraId="094AE580" w14:textId="77777777" w:rsidTr="00794508">
        <w:trPr>
          <w:trHeight w:val="4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A02F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262F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Condiții specifice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9D56" w14:textId="77777777" w:rsidR="002967A9" w:rsidRPr="002967A9" w:rsidRDefault="002967A9" w:rsidP="002967A9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  <w:p w14:paraId="7B38B1ED" w14:textId="6F340F28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Proiectantul va elabora soluții pentru reparația podurilor amplasate la km 1</w:t>
            </w:r>
            <w:r w:rsidR="00873A4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43,284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km 1</w:t>
            </w:r>
            <w:r w:rsidR="00873A4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46,621,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km 1</w:t>
            </w:r>
            <w:r w:rsidR="00873A4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50,741, km 153,751, </w:t>
            </w:r>
            <w:r w:rsidR="000F4F6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km 156,306, km 158,163 </w:t>
            </w:r>
            <w:r w:rsidR="000F4F6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și km 160,274.</w:t>
            </w:r>
          </w:p>
          <w:p w14:paraId="490EBF18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Proiectantul va prezenta spre aprobare către beneficiar, conceptul soluțiilor de proiect pentru care s-a optat, precum și argumentarea tehnico-economică. </w:t>
            </w:r>
          </w:p>
          <w:p w14:paraId="55C5C812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Drumul proiectat va respecta traseul și ampriza existentă, fără a depăși limitele proprietăților.</w:t>
            </w:r>
          </w:p>
          <w:p w14:paraId="1F9937E7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va elabora proiectul de execuție conform prevederilor Standardelor Europene, puse în aplicare din 01.01.2021.</w:t>
            </w:r>
          </w:p>
          <w:p w14:paraId="540258D5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Proiectantul va elabora compartimentul „Protecția mediului”. Componența și conținutul compartimentului  în documentația de proiect se va elabora conform NCM A.07.06:2016. </w:t>
            </w:r>
          </w:p>
          <w:p w14:paraId="7916BAE4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va aviza documentația de proiect cu arhitectul-șef al raionului conform prevederilor art.5 al Legii nr.163, din 09.07.2010 ”Privind autorizarea executării lucrărilor de construcții”.</w:t>
            </w:r>
          </w:p>
          <w:p w14:paraId="780CC306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va elabora caietul de sarcini conform cerințelor licitațiilor internaționale.</w:t>
            </w:r>
          </w:p>
          <w:p w14:paraId="1CA2A34F" w14:textId="6CE3297C" w:rsidR="002967A9" w:rsidRPr="002967A9" w:rsidRDefault="00217DC4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va a</w:t>
            </w:r>
            <w:r w:rsidR="002967A9"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naliza posibil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itatea</w:t>
            </w:r>
            <w:r w:rsidR="002967A9"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utilizării structurilor corugate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la lucrări de artă.</w:t>
            </w:r>
          </w:p>
          <w:p w14:paraId="265FD75B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Proiectantul va examina posibilitatea amenajării pistelor pentru cicliști.</w:t>
            </w:r>
          </w:p>
          <w:p w14:paraId="45D586BD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La necesitate, proiectantul va elabora proiect pentru extragerea rocilor sedimentare și a celor neconsolidate.</w:t>
            </w:r>
          </w:p>
          <w:p w14:paraId="10349791" w14:textId="77777777" w:rsid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se va conduce de normele și legislația în vigoare.</w:t>
            </w:r>
          </w:p>
          <w:p w14:paraId="2B9EE1D8" w14:textId="2954DF06" w:rsidR="000D042A" w:rsidRPr="000D042A" w:rsidRDefault="000D042A" w:rsidP="000D042A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 privind plantațiile rutiere (</w:t>
            </w:r>
            <w:r w:rsidRPr="00794193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plantare, </w:t>
            </w: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replantare, defrișări,</w:t>
            </w:r>
            <w:r w:rsidRPr="00794193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etc</w:t>
            </w: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 – după caz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</w:p>
        </w:tc>
      </w:tr>
      <w:tr w:rsidR="002967A9" w:rsidRPr="00E00420" w14:paraId="2F5E271D" w14:textId="77777777" w:rsidTr="00794508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24A9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33F9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Date inițiale la tema de proiectare, avize, acorduri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A35C" w14:textId="77777777" w:rsidR="002967A9" w:rsidRPr="002967A9" w:rsidRDefault="002967A9" w:rsidP="0029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Beneficiarul va obține cu susținerea Proiectantului: </w:t>
            </w:r>
          </w:p>
          <w:p w14:paraId="2207DA57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Certificatul de urbanism;</w:t>
            </w:r>
          </w:p>
          <w:p w14:paraId="224FEDE2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Avizul autorităților administrației publice locale și organelor de stat de supraveghere;</w:t>
            </w:r>
          </w:p>
          <w:p w14:paraId="6F65CC5E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 xml:space="preserve"> La necesitate, condiții tehnice pentru reamplasarea rețelelor inginerești (utilitare).</w:t>
            </w:r>
          </w:p>
        </w:tc>
      </w:tr>
      <w:tr w:rsidR="002967A9" w:rsidRPr="002967A9" w14:paraId="482DAB55" w14:textId="77777777" w:rsidTr="00794508">
        <w:trPr>
          <w:trHeight w:val="322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4BD7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5BCF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Conținutul proiectului de execuție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F2D6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3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Conform NCM A.07.02:2012/А1:2017 „Procedura de elaborare, avizare, aprobare și conținutul-cadru al documentației de proiect pentru construcții. Cerințe și prevederi principale :</w:t>
            </w:r>
          </w:p>
          <w:p w14:paraId="3BCBBF07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Memoriu explicativ general;</w:t>
            </w:r>
          </w:p>
          <w:p w14:paraId="126C4DBB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Desene pe compartimente;</w:t>
            </w:r>
          </w:p>
          <w:p w14:paraId="5FEEBEC5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Liste de cantități pe compartimente;</w:t>
            </w:r>
          </w:p>
          <w:p w14:paraId="6519827A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Specificația tehnică;</w:t>
            </w:r>
          </w:p>
          <w:p w14:paraId="1EAF6647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Bill of Quantities;</w:t>
            </w:r>
          </w:p>
          <w:p w14:paraId="49F3711B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Argumentarea tehnico-economică a investițiilor</w:t>
            </w: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</w:p>
          <w:p w14:paraId="1B47054F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Compartiment „Organizarea lucrărilor de construcție”;</w:t>
            </w:r>
          </w:p>
          <w:p w14:paraId="0EA35BC7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Documentații tehnice necesare inițierii procedurilor de achiziție publică: Caiet de sarcini.</w:t>
            </w:r>
          </w:p>
          <w:p w14:paraId="2C049DFD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Cartea tehnică.</w:t>
            </w:r>
          </w:p>
        </w:tc>
      </w:tr>
      <w:tr w:rsidR="002967A9" w:rsidRPr="00E00420" w14:paraId="66E280E0" w14:textId="77777777" w:rsidTr="00794508">
        <w:trPr>
          <w:trHeight w:val="47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AD1B" w14:textId="77777777" w:rsidR="002967A9" w:rsidRPr="002967A9" w:rsidRDefault="002967A9" w:rsidP="002967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9464" w14:textId="77777777" w:rsidR="002967A9" w:rsidRPr="002967A9" w:rsidRDefault="002967A9" w:rsidP="002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Numărul exemplarelor de documentație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80EB" w14:textId="77777777" w:rsidR="002967A9" w:rsidRPr="002967A9" w:rsidRDefault="002967A9" w:rsidP="002967A9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967A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 volum de 3 exemplare în limba română și un exemplar în limba engleză + varianta electronică editabilă (limba română și limba engleză).</w:t>
            </w:r>
          </w:p>
        </w:tc>
      </w:tr>
    </w:tbl>
    <w:p w14:paraId="4291F574" w14:textId="77777777" w:rsidR="002967A9" w:rsidRPr="002967A9" w:rsidRDefault="002967A9" w:rsidP="002967A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D" w:eastAsia="ru-RU"/>
        </w:rPr>
      </w:pPr>
    </w:p>
    <w:p w14:paraId="6B61C1BF" w14:textId="77777777" w:rsidR="008A0C9D" w:rsidRPr="00CF2F0C" w:rsidRDefault="008A0C9D" w:rsidP="008A0C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b/>
          <w:sz w:val="24"/>
          <w:szCs w:val="24"/>
          <w:lang w:val="ro-MD"/>
        </w:rPr>
        <w:t>Documente obligatorii la depunerea ofertei:</w:t>
      </w:r>
    </w:p>
    <w:p w14:paraId="2052B15A" w14:textId="77777777" w:rsidR="008A0C9D" w:rsidRPr="00CF2F0C" w:rsidRDefault="008A0C9D" w:rsidP="008A0C9D">
      <w:pPr>
        <w:pStyle w:val="a5"/>
        <w:rPr>
          <w:lang w:val="ro-MD"/>
        </w:rPr>
      </w:pPr>
      <w:bookmarkStart w:id="1" w:name="_Toc449630846"/>
      <w:bookmarkStart w:id="2" w:name="_Toc449632599"/>
      <w:bookmarkStart w:id="3" w:name="_Toc449633091"/>
      <w:bookmarkStart w:id="4" w:name="_Toc449692047"/>
      <w:r w:rsidRPr="00CF2F0C">
        <w:rPr>
          <w:lang w:val="ro-MD"/>
        </w:rPr>
        <w:t>1) Propunerea tehnică;</w:t>
      </w:r>
      <w:bookmarkEnd w:id="1"/>
      <w:bookmarkEnd w:id="2"/>
      <w:bookmarkEnd w:id="3"/>
      <w:bookmarkEnd w:id="4"/>
    </w:p>
    <w:p w14:paraId="1F6A9201" w14:textId="77777777" w:rsidR="008A0C9D" w:rsidRPr="00CF2F0C" w:rsidRDefault="008A0C9D" w:rsidP="008A0C9D">
      <w:pPr>
        <w:pStyle w:val="a5"/>
        <w:rPr>
          <w:lang w:val="ro-MD"/>
        </w:rPr>
      </w:pPr>
      <w:r w:rsidRPr="00CF2F0C">
        <w:rPr>
          <w:lang w:val="ro-MD"/>
        </w:rPr>
        <w:t>2) Propunerea financiară;</w:t>
      </w:r>
    </w:p>
    <w:p w14:paraId="566FEEB4" w14:textId="77777777" w:rsidR="008A0C9D" w:rsidRPr="00CF2F0C" w:rsidRDefault="008A0C9D" w:rsidP="008A0C9D">
      <w:pPr>
        <w:pStyle w:val="a5"/>
        <w:ind w:right="-613"/>
        <w:rPr>
          <w:lang w:val="ro-MD"/>
        </w:rPr>
      </w:pPr>
      <w:r w:rsidRPr="00CF2F0C">
        <w:rPr>
          <w:lang w:val="ro-MD"/>
        </w:rPr>
        <w:t>3) DUAE;</w:t>
      </w:r>
    </w:p>
    <w:p w14:paraId="1F254E07" w14:textId="77777777" w:rsidR="008A0C9D" w:rsidRPr="00CF2F0C" w:rsidRDefault="008A0C9D" w:rsidP="008A0C9D">
      <w:pPr>
        <w:pStyle w:val="a5"/>
        <w:rPr>
          <w:lang w:val="ro-MD"/>
        </w:rPr>
      </w:pPr>
      <w:r w:rsidRPr="00CF2F0C">
        <w:rPr>
          <w:lang w:val="ro-MD"/>
        </w:rPr>
        <w:t>4) Garanția pentru ofertă;</w:t>
      </w:r>
    </w:p>
    <w:p w14:paraId="2CCB1434" w14:textId="319D381D" w:rsidR="008A0C9D" w:rsidRPr="008A0C9D" w:rsidRDefault="008A0C9D" w:rsidP="008A0C9D">
      <w:pPr>
        <w:pStyle w:val="a6"/>
        <w:tabs>
          <w:tab w:val="left" w:pos="-284"/>
          <w:tab w:val="left" w:pos="426"/>
        </w:tabs>
        <w:ind w:left="0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5) Cerere de participare (anexa nr. 7);</w:t>
      </w:r>
    </w:p>
    <w:p w14:paraId="05D2CECF" w14:textId="77777777" w:rsidR="008A0C9D" w:rsidRPr="00CF2F0C" w:rsidRDefault="008A0C9D" w:rsidP="008A0C9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b/>
          <w:sz w:val="24"/>
          <w:szCs w:val="24"/>
          <w:lang w:val="ro-MD"/>
        </w:rPr>
        <w:t>Documente obligatorii la evaluarea ofertelor</w:t>
      </w:r>
      <w:r w:rsidRPr="00CF2F0C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03548C5B" w14:textId="77777777" w:rsidR="008A0C9D" w:rsidRPr="00CF2F0C" w:rsidRDefault="008A0C9D" w:rsidP="008A0C9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b/>
          <w:sz w:val="24"/>
          <w:szCs w:val="24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Pr="00CF2F0C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D993887" w14:textId="77777777" w:rsidR="008A0C9D" w:rsidRPr="00CF2F0C" w:rsidRDefault="008A0C9D" w:rsidP="008A0C9D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Declaraţie privind valabilitatea ofertei (anexa nr. 8);</w:t>
      </w:r>
    </w:p>
    <w:p w14:paraId="5A1A7919" w14:textId="77777777" w:rsidR="008A0C9D" w:rsidRPr="00CF2F0C" w:rsidRDefault="008A0C9D" w:rsidP="008A0C9D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Grafic de executare a documentației de proiect (anexa nr. 11.);</w:t>
      </w:r>
    </w:p>
    <w:p w14:paraId="44A48DB2" w14:textId="77777777" w:rsidR="008A0C9D" w:rsidRPr="00CF2F0C" w:rsidRDefault="008A0C9D" w:rsidP="008A0C9D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Declarație privind experienţa similară (anexa nr. 12)/</w:t>
      </w:r>
    </w:p>
    <w:p w14:paraId="77DCC8CB" w14:textId="77777777" w:rsidR="008A0C9D" w:rsidRPr="00CF2F0C" w:rsidRDefault="008A0C9D" w:rsidP="008A0C9D">
      <w:pPr>
        <w:pStyle w:val="a6"/>
        <w:tabs>
          <w:tab w:val="left" w:pos="-284"/>
          <w:tab w:val="left" w:pos="426"/>
        </w:tabs>
        <w:ind w:left="0" w:right="-613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 xml:space="preserve">       Declarație privind lista principalelor lucrări executate în ultimul an de activitate (anexa nr. 13);</w:t>
      </w:r>
    </w:p>
    <w:p w14:paraId="6C0FF97F" w14:textId="77777777" w:rsidR="008A0C9D" w:rsidRPr="00CF2F0C" w:rsidRDefault="008A0C9D" w:rsidP="008A0C9D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Declaraţie privind dotările specifice, utilajul şi echipamentul necesar pentru îndeplinirea corespunzătoare a contractului (anexa nr. 14);</w:t>
      </w:r>
    </w:p>
    <w:p w14:paraId="3BE370C0" w14:textId="77777777" w:rsidR="008A0C9D" w:rsidRPr="00CF2F0C" w:rsidRDefault="008A0C9D" w:rsidP="008A0C9D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Declaraţie privind personalul de specialitate propus pentru implementarea contractului (anexa nr. 15);</w:t>
      </w:r>
    </w:p>
    <w:p w14:paraId="1F695A15" w14:textId="77777777" w:rsidR="008A0C9D" w:rsidRPr="00CF2F0C" w:rsidRDefault="008A0C9D" w:rsidP="008A0C9D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Lista subcontractanților şi partea/părţile din contract care sunt îndeplinite de aceştia (anexa nr. 16)-după caz;</w:t>
      </w:r>
    </w:p>
    <w:p w14:paraId="27B1936C" w14:textId="77777777" w:rsidR="008A0C9D" w:rsidRPr="00CF2F0C" w:rsidRDefault="008A0C9D" w:rsidP="008A0C9D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Informaţii privind asocierea (anexa nr. 17) -după caz;</w:t>
      </w:r>
    </w:p>
    <w:p w14:paraId="62716E20" w14:textId="77777777" w:rsidR="008A0C9D" w:rsidRPr="00CF2F0C" w:rsidRDefault="008A0C9D" w:rsidP="008A0C9D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Angajament terţ susţinător financiar (anexa nr. 18) -după caz;</w:t>
      </w:r>
    </w:p>
    <w:p w14:paraId="349A9DF0" w14:textId="77777777" w:rsidR="008A0C9D" w:rsidRPr="00CF2F0C" w:rsidRDefault="008A0C9D" w:rsidP="008A0C9D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Angajament privind susţinerea tehnică și profesională a ofertantului/grupului de operatori economici (anexa nr. 19) -după caz;</w:t>
      </w:r>
    </w:p>
    <w:p w14:paraId="2AA9D1A3" w14:textId="77777777" w:rsidR="008A0C9D" w:rsidRPr="00CF2F0C" w:rsidRDefault="008A0C9D" w:rsidP="008A0C9D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Declaraţie terţ susţinător tehnic (anexa nr. 20) -după caz;</w:t>
      </w:r>
    </w:p>
    <w:p w14:paraId="4FDC1EB3" w14:textId="77777777" w:rsidR="008A0C9D" w:rsidRPr="00CF2F0C" w:rsidRDefault="008A0C9D" w:rsidP="008A0C9D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Declaraţie terţ susţinător profesional (anexa nr. 21) -după caz;</w:t>
      </w:r>
    </w:p>
    <w:p w14:paraId="4A92939E" w14:textId="77777777" w:rsidR="008A0C9D" w:rsidRPr="00CF2F0C" w:rsidRDefault="008A0C9D" w:rsidP="008A0C9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435DF06" w14:textId="77777777" w:rsidR="008A0C9D" w:rsidRPr="00CF2F0C" w:rsidRDefault="008A0C9D" w:rsidP="008A0C9D">
      <w:pPr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5820D180" w14:textId="6B6A50AB" w:rsidR="008A0C9D" w:rsidRPr="008F545B" w:rsidRDefault="008A0C9D" w:rsidP="008F54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Autoritatea contractantă </w:t>
      </w:r>
      <w:r w:rsidRPr="00CF2F0C">
        <w:rPr>
          <w:rFonts w:ascii="Times New Roman" w:hAnsi="Times New Roman" w:cs="Times New Roman"/>
          <w:sz w:val="24"/>
          <w:szCs w:val="24"/>
          <w:lang w:val="ro-MD"/>
        </w:rPr>
        <w:t> ___________              </w:t>
      </w:r>
      <w:r w:rsidRPr="00CF2F0C">
        <w:rPr>
          <w:rFonts w:ascii="Times New Roman" w:hAnsi="Times New Roman" w:cs="Times New Roman"/>
          <w:bCs/>
          <w:sz w:val="24"/>
          <w:szCs w:val="24"/>
          <w:lang w:val="ro-MD"/>
        </w:rPr>
        <w:t>Data</w:t>
      </w:r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"____"__________________</w:t>
      </w:r>
    </w:p>
    <w:p w14:paraId="31A56FC6" w14:textId="77777777" w:rsidR="004D2D77" w:rsidRPr="002967A9" w:rsidRDefault="004D2D77">
      <w:pPr>
        <w:rPr>
          <w:lang w:val="en-US"/>
        </w:rPr>
      </w:pPr>
    </w:p>
    <w:sectPr w:rsidR="004D2D77" w:rsidRPr="002967A9" w:rsidSect="00B84322">
      <w:footerReference w:type="default" r:id="rId7"/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1C24" w14:textId="77777777" w:rsidR="009A38EA" w:rsidRDefault="00217DC4">
      <w:pPr>
        <w:spacing w:after="0" w:line="240" w:lineRule="auto"/>
      </w:pPr>
      <w:r>
        <w:separator/>
      </w:r>
    </w:p>
  </w:endnote>
  <w:endnote w:type="continuationSeparator" w:id="0">
    <w:p w14:paraId="4DBB4F84" w14:textId="77777777" w:rsidR="009A38EA" w:rsidRDefault="0021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2692162"/>
      <w:docPartObj>
        <w:docPartGallery w:val="Page Numbers (Bottom of Page)"/>
        <w:docPartUnique/>
      </w:docPartObj>
    </w:sdtPr>
    <w:sdtEndPr/>
    <w:sdtContent>
      <w:p w14:paraId="13B7F79D" w14:textId="77777777" w:rsidR="00B84322" w:rsidRDefault="00FE2A2E">
        <w:pPr>
          <w:pStyle w:val="a3"/>
          <w:jc w:val="right"/>
          <w:rPr>
            <w:lang w:val="en-US"/>
          </w:rPr>
        </w:pPr>
        <w:r>
          <w:rPr>
            <w:lang w:val="en-US"/>
          </w:rPr>
          <w:t xml:space="preserve">Fila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lang w:val="en-US"/>
          </w:rPr>
          <w:t>/3</w:t>
        </w:r>
      </w:p>
      <w:p w14:paraId="13A2EC26" w14:textId="77777777" w:rsidR="00B84322" w:rsidRDefault="007C1990">
        <w:pPr>
          <w:pStyle w:val="a3"/>
          <w:jc w:val="right"/>
        </w:pPr>
      </w:p>
    </w:sdtContent>
  </w:sdt>
  <w:p w14:paraId="6C4A246D" w14:textId="77777777" w:rsidR="00B84322" w:rsidRDefault="007C19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A6AE" w14:textId="77777777" w:rsidR="009A38EA" w:rsidRDefault="00217DC4">
      <w:pPr>
        <w:spacing w:after="0" w:line="240" w:lineRule="auto"/>
      </w:pPr>
      <w:r>
        <w:separator/>
      </w:r>
    </w:p>
  </w:footnote>
  <w:footnote w:type="continuationSeparator" w:id="0">
    <w:p w14:paraId="1311FAAC" w14:textId="77777777" w:rsidR="009A38EA" w:rsidRDefault="00217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AB6266"/>
    <w:multiLevelType w:val="hybridMultilevel"/>
    <w:tmpl w:val="F0E424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1D07"/>
    <w:multiLevelType w:val="hybridMultilevel"/>
    <w:tmpl w:val="A0AE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64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410049">
    <w:abstractNumId w:val="2"/>
  </w:num>
  <w:num w:numId="3" w16cid:durableId="606813726">
    <w:abstractNumId w:val="3"/>
  </w:num>
  <w:num w:numId="4" w16cid:durableId="1525510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B6"/>
    <w:rsid w:val="000D042A"/>
    <w:rsid w:val="000F4F69"/>
    <w:rsid w:val="00217DC4"/>
    <w:rsid w:val="002967A9"/>
    <w:rsid w:val="004D2D77"/>
    <w:rsid w:val="007C1990"/>
    <w:rsid w:val="00873A41"/>
    <w:rsid w:val="008A0C9D"/>
    <w:rsid w:val="008F545B"/>
    <w:rsid w:val="009A38EA"/>
    <w:rsid w:val="00A2446D"/>
    <w:rsid w:val="00BD33B6"/>
    <w:rsid w:val="00E00420"/>
    <w:rsid w:val="00F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0902"/>
  <w15:chartTrackingRefBased/>
  <w15:docId w15:val="{9159DF4A-1571-4DF1-9B5F-1024BE90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96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967A9"/>
  </w:style>
  <w:style w:type="paragraph" w:styleId="a5">
    <w:name w:val="No Spacing"/>
    <w:uiPriority w:val="1"/>
    <w:qFormat/>
    <w:rsid w:val="008A0C9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6">
    <w:name w:val="List Paragraph"/>
    <w:aliases w:val="HotarirePunct1"/>
    <w:basedOn w:val="a"/>
    <w:uiPriority w:val="34"/>
    <w:qFormat/>
    <w:rsid w:val="008A0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 COTRUTA</dc:creator>
  <cp:keywords/>
  <dc:description/>
  <cp:lastModifiedBy>Natalia Turcan</cp:lastModifiedBy>
  <cp:revision>4</cp:revision>
  <cp:lastPrinted>2022-12-29T12:02:00Z</cp:lastPrinted>
  <dcterms:created xsi:type="dcterms:W3CDTF">2022-12-29T12:02:00Z</dcterms:created>
  <dcterms:modified xsi:type="dcterms:W3CDTF">2022-12-29T12:03:00Z</dcterms:modified>
</cp:coreProperties>
</file>